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392B48" w14:textId="666E6843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bookmarkStart w:id="0" w:name="_GoBack"/>
      <w:bookmarkEnd w:id="0"/>
      <w:r w:rsidRPr="00CE0424">
        <w:t xml:space="preserve">3GPP TSG-RAN </w:t>
      </w:r>
      <w:r w:rsidRPr="00936875">
        <w:t>WG</w:t>
      </w:r>
      <w:r w:rsidR="00126758" w:rsidRPr="00936875">
        <w:t>2</w:t>
      </w:r>
      <w:r w:rsidRPr="00936875">
        <w:t xml:space="preserve"> #</w:t>
      </w:r>
      <w:r w:rsidR="00126758" w:rsidRPr="00936875">
        <w:t>105</w:t>
      </w:r>
      <w:r w:rsidR="00084632">
        <w:t>bis</w:t>
      </w:r>
      <w:r w:rsidRPr="00CE0424">
        <w:tab/>
      </w:r>
      <w:r w:rsidR="00E2563D" w:rsidRPr="00E2563D">
        <w:rPr>
          <w:sz w:val="32"/>
          <w:szCs w:val="32"/>
        </w:rPr>
        <w:t>R2-1904478</w:t>
      </w:r>
    </w:p>
    <w:p w14:paraId="5A3E1D74" w14:textId="7020A067" w:rsidR="00E90E49" w:rsidRPr="00CE0424" w:rsidRDefault="00084632" w:rsidP="00311702">
      <w:pPr>
        <w:pStyle w:val="3GPPHeader"/>
      </w:pPr>
      <w:r>
        <w:t>Xi</w:t>
      </w:r>
      <w:r w:rsidR="004077FB">
        <w:t>’</w:t>
      </w:r>
      <w:r>
        <w:t>an</w:t>
      </w:r>
      <w:r w:rsidR="00126758" w:rsidRPr="00126758">
        <w:t xml:space="preserve">, </w:t>
      </w:r>
      <w:r w:rsidR="002113AD">
        <w:t xml:space="preserve">P.R. </w:t>
      </w:r>
      <w:r>
        <w:t>China</w:t>
      </w:r>
      <w:r w:rsidR="00126758" w:rsidRPr="00126758">
        <w:t xml:space="preserve">, </w:t>
      </w:r>
      <w:r w:rsidR="00204F4D">
        <w:t>8</w:t>
      </w:r>
      <w:r w:rsidR="00126758" w:rsidRPr="00126758">
        <w:t xml:space="preserve"> </w:t>
      </w:r>
      <w:r w:rsidR="00204F4D">
        <w:t xml:space="preserve">April </w:t>
      </w:r>
      <w:r w:rsidR="00126758" w:rsidRPr="00126758">
        <w:t>– 1</w:t>
      </w:r>
      <w:r w:rsidR="00204F4D">
        <w:t xml:space="preserve">2 April </w:t>
      </w:r>
      <w:r w:rsidR="00126758" w:rsidRPr="00126758">
        <w:t>201</w:t>
      </w:r>
      <w:r w:rsidR="00126758">
        <w:t>9</w:t>
      </w:r>
    </w:p>
    <w:p w14:paraId="1BFCE31A" w14:textId="77777777" w:rsidR="00E90E49" w:rsidRPr="00CE0424" w:rsidRDefault="00E90E49" w:rsidP="00357380">
      <w:pPr>
        <w:pStyle w:val="3GPPHeader"/>
      </w:pPr>
    </w:p>
    <w:p w14:paraId="4FA12EDE" w14:textId="04FD17EE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E2563D" w:rsidRPr="00E2563D">
        <w:rPr>
          <w:sz w:val="22"/>
          <w:szCs w:val="22"/>
        </w:rPr>
        <w:t>11.10.3</w:t>
      </w:r>
    </w:p>
    <w:p w14:paraId="758FCCFE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28B81E04" w14:textId="1F7F1D7B" w:rsidR="00E90E49" w:rsidRPr="00CE0424" w:rsidRDefault="003D3C45" w:rsidP="00A7675F">
      <w:pPr>
        <w:pStyle w:val="3GPPHeader"/>
        <w:ind w:left="1701" w:hanging="1701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3D1E61">
        <w:rPr>
          <w:sz w:val="22"/>
          <w:szCs w:val="22"/>
        </w:rPr>
        <w:t>On the validity of early measurement results</w:t>
      </w:r>
    </w:p>
    <w:p w14:paraId="3A644F1A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E2563D">
        <w:rPr>
          <w:sz w:val="22"/>
          <w:szCs w:val="22"/>
        </w:rPr>
        <w:t>Document for:</w:t>
      </w:r>
      <w:r w:rsidRPr="00E2563D">
        <w:rPr>
          <w:sz w:val="22"/>
          <w:szCs w:val="22"/>
        </w:rPr>
        <w:tab/>
        <w:t>Discussion, Decision</w:t>
      </w:r>
    </w:p>
    <w:p w14:paraId="353B7582" w14:textId="77777777" w:rsidR="00E90E49" w:rsidRPr="00CE0424" w:rsidRDefault="00E90E49" w:rsidP="00E90E49"/>
    <w:p w14:paraId="4517C6A1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025BCCBD" w14:textId="77777777" w:rsidR="002113AD" w:rsidRPr="0079642F" w:rsidRDefault="002113AD" w:rsidP="00CE0424">
      <w:pPr>
        <w:pStyle w:val="BodyText"/>
      </w:pPr>
    </w:p>
    <w:p w14:paraId="0E45500E" w14:textId="6C6B3958" w:rsidR="00BF2164" w:rsidRDefault="0079642F" w:rsidP="00CE0424">
      <w:pPr>
        <w:pStyle w:val="BodyText"/>
      </w:pPr>
      <w:r w:rsidRPr="0079642F">
        <w:t>In RAN2#105 meeting, it has been agreed:</w:t>
      </w:r>
    </w:p>
    <w:p w14:paraId="6883E4B8" w14:textId="77777777" w:rsidR="0079642F" w:rsidRPr="0079642F" w:rsidRDefault="0079642F" w:rsidP="00CE0424">
      <w:pPr>
        <w:pStyle w:val="BodyText"/>
      </w:pPr>
    </w:p>
    <w:p w14:paraId="3095E13C" w14:textId="77777777" w:rsidR="0079642F" w:rsidRDefault="0079642F" w:rsidP="0079642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t>Agreements:</w:t>
      </w:r>
    </w:p>
    <w:p w14:paraId="00EE8CFF" w14:textId="77777777" w:rsidR="0079642F" w:rsidRDefault="0079642F" w:rsidP="0079642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For IDLE/INACTIVE</w:t>
      </w:r>
    </w:p>
    <w:p w14:paraId="5AA3D014" w14:textId="77777777" w:rsidR="0079642F" w:rsidRDefault="0079642F" w:rsidP="0079642F">
      <w:pPr>
        <w:pStyle w:val="Doc-text2"/>
        <w:numPr>
          <w:ilvl w:val="0"/>
          <w:numId w:val="2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textAlignment w:val="auto"/>
      </w:pPr>
      <w:r>
        <w:t>Rel-16 early measurement configuration may contain both NR and LTE configuration, only NR configuration or only LTE configuration, to support various MR-DC and CA scenario. FFS on details.  IDLE mode and INACTIVE mode details will be discussed separately</w:t>
      </w:r>
    </w:p>
    <w:p w14:paraId="59726702" w14:textId="77777777" w:rsidR="0079642F" w:rsidRDefault="0079642F" w:rsidP="0079642F">
      <w:pPr>
        <w:pStyle w:val="Doc-text2"/>
        <w:numPr>
          <w:ilvl w:val="0"/>
          <w:numId w:val="2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textAlignment w:val="auto"/>
      </w:pPr>
      <w:r>
        <w:t>NR early measurement configuration should include NR specific measurement parameters configurations.</w:t>
      </w:r>
    </w:p>
    <w:p w14:paraId="14E69192" w14:textId="77777777" w:rsidR="0079642F" w:rsidRDefault="0079642F" w:rsidP="0079642F">
      <w:pPr>
        <w:pStyle w:val="Doc-text2"/>
        <w:numPr>
          <w:ilvl w:val="0"/>
          <w:numId w:val="2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textAlignment w:val="auto"/>
      </w:pPr>
      <w:r>
        <w:t xml:space="preserve">Available beam and cell level measurement results can be included in early measurement reporting if configured.  </w:t>
      </w:r>
    </w:p>
    <w:p w14:paraId="7C296E35" w14:textId="77777777" w:rsidR="0079642F" w:rsidRPr="0079642F" w:rsidRDefault="0079642F" w:rsidP="00CE0424">
      <w:pPr>
        <w:pStyle w:val="BodyText"/>
        <w:rPr>
          <w:lang w:val="x-none"/>
        </w:rPr>
      </w:pPr>
    </w:p>
    <w:p w14:paraId="3C2BF67D" w14:textId="536EC006" w:rsidR="00477768" w:rsidRDefault="0079642F" w:rsidP="00CE0424">
      <w:pPr>
        <w:pStyle w:val="BodyText"/>
      </w:pPr>
      <w:r>
        <w:t xml:space="preserve">In this contribution, we discuss further </w:t>
      </w:r>
      <w:r w:rsidR="00243C03">
        <w:t>regarding the idle/inactive measurement configuration, specifically the aspect of idle/inactive measurement re</w:t>
      </w:r>
      <w:r w:rsidR="00E525E5">
        <w:t>port validity.</w:t>
      </w:r>
    </w:p>
    <w:p w14:paraId="7D9BF7BE" w14:textId="66FD1095" w:rsidR="004000E8" w:rsidRDefault="00230D18" w:rsidP="00CE0424">
      <w:pPr>
        <w:pStyle w:val="Heading1"/>
      </w:pPr>
      <w:bookmarkStart w:id="1" w:name="_Ref178064866"/>
      <w:r>
        <w:t>2</w:t>
      </w:r>
      <w:r>
        <w:tab/>
      </w:r>
      <w:r w:rsidR="004000E8" w:rsidRPr="00CE0424">
        <w:t>Discussion</w:t>
      </w:r>
      <w:bookmarkEnd w:id="1"/>
    </w:p>
    <w:p w14:paraId="43E4B549" w14:textId="1CFC10EA" w:rsidR="00676EBA" w:rsidRDefault="00676EBA" w:rsidP="00676EBA">
      <w:pPr>
        <w:pStyle w:val="Heading2"/>
      </w:pPr>
      <w:r>
        <w:t xml:space="preserve">2.1 </w:t>
      </w:r>
      <w:r>
        <w:tab/>
      </w:r>
      <w:r w:rsidR="00BF2164">
        <w:t xml:space="preserve">Idle measurement duration and its usage in rel-15 </w:t>
      </w:r>
      <w:proofErr w:type="spellStart"/>
      <w:r w:rsidR="00BF2164">
        <w:t>euCA</w:t>
      </w:r>
      <w:proofErr w:type="spellEnd"/>
    </w:p>
    <w:p w14:paraId="0F002070" w14:textId="653888FA" w:rsidR="00396E62" w:rsidRDefault="00396E62" w:rsidP="00396E62">
      <w:pPr>
        <w:pStyle w:val="BodyText"/>
      </w:pPr>
      <w:r>
        <w:t>In LTE, it is possible to configure the UE to report early measurements upon the transition from idle</w:t>
      </w:r>
      <w:r w:rsidR="006C3F31">
        <w:t>/suspended</w:t>
      </w:r>
      <w:r>
        <w:t xml:space="preserve"> to connected state. </w:t>
      </w:r>
      <w:r w:rsidR="00F94720">
        <w:t xml:space="preserve"> The</w:t>
      </w:r>
      <w:r>
        <w:t xml:space="preserve"> UE is configured upon the transition from RRC_CONNECTED to RRC_IDLE with a dedicated measurement configuration in the RRCConnectionRelease message, highlighted as follows:</w:t>
      </w:r>
    </w:p>
    <w:p w14:paraId="12E92DA0" w14:textId="77777777" w:rsidR="00396E62" w:rsidRDefault="00396E62" w:rsidP="00396E62">
      <w:pPr>
        <w:pStyle w:val="BodyText"/>
      </w:pPr>
      <w:r>
        <w:t>*****************************************************************************************************************</w:t>
      </w:r>
    </w:p>
    <w:p w14:paraId="16880ACD" w14:textId="77777777" w:rsidR="00396E62" w:rsidRPr="00FE7D68" w:rsidRDefault="00396E62" w:rsidP="00396E62">
      <w:pPr>
        <w:pStyle w:val="TH"/>
        <w:rPr>
          <w:bCs/>
          <w:i/>
          <w:iCs/>
        </w:rPr>
      </w:pPr>
      <w:bookmarkStart w:id="2" w:name="_Toc525856589"/>
      <w:r w:rsidRPr="00FE7D68">
        <w:rPr>
          <w:bCs/>
          <w:i/>
          <w:iCs/>
          <w:noProof/>
        </w:rPr>
        <w:t>RRCConnectionRelease message</w:t>
      </w:r>
    </w:p>
    <w:p w14:paraId="7C130C5F" w14:textId="77777777" w:rsidR="00396E62" w:rsidRPr="00FE7D68" w:rsidRDefault="00396E62" w:rsidP="00396E62">
      <w:pPr>
        <w:pStyle w:val="PL"/>
      </w:pPr>
      <w:r w:rsidRPr="00FE7D68">
        <w:t>-- ASN1START</w:t>
      </w:r>
    </w:p>
    <w:p w14:paraId="01CE97AB" w14:textId="77777777" w:rsidR="00396E62" w:rsidRPr="00FE7D68" w:rsidRDefault="00396E62" w:rsidP="00396E62">
      <w:pPr>
        <w:pStyle w:val="PL"/>
      </w:pPr>
    </w:p>
    <w:p w14:paraId="6D9D3809" w14:textId="77777777" w:rsidR="00396E62" w:rsidRPr="00FE7D68" w:rsidRDefault="00396E62" w:rsidP="00396E62">
      <w:pPr>
        <w:pStyle w:val="PL"/>
      </w:pPr>
      <w:r w:rsidRPr="00FE7D68">
        <w:t>RRCConnectionRelease ::=</w:t>
      </w:r>
      <w:r w:rsidRPr="00FE7D68">
        <w:tab/>
      </w:r>
      <w:r w:rsidRPr="00FE7D68">
        <w:tab/>
      </w:r>
      <w:r w:rsidRPr="00FE7D68">
        <w:tab/>
        <w:t>SEQUENCE {</w:t>
      </w:r>
    </w:p>
    <w:p w14:paraId="437BA4F6" w14:textId="77777777" w:rsidR="00396E62" w:rsidRPr="00FE7D68" w:rsidRDefault="00396E62" w:rsidP="00396E62">
      <w:pPr>
        <w:pStyle w:val="PL"/>
        <w:rPr>
          <w:snapToGrid w:val="0"/>
        </w:rPr>
      </w:pPr>
      <w:r w:rsidRPr="00FE7D68">
        <w:rPr>
          <w:snapToGrid w:val="0"/>
        </w:rPr>
        <w:tab/>
        <w:t>rrc-TransactionIdentifier</w:t>
      </w:r>
      <w:r w:rsidRPr="00FE7D68">
        <w:rPr>
          <w:snapToGrid w:val="0"/>
        </w:rPr>
        <w:tab/>
      </w:r>
      <w:r w:rsidRPr="00FE7D68">
        <w:rPr>
          <w:snapToGrid w:val="0"/>
        </w:rPr>
        <w:tab/>
      </w:r>
      <w:r w:rsidRPr="00FE7D68">
        <w:rPr>
          <w:snapToGrid w:val="0"/>
        </w:rPr>
        <w:tab/>
        <w:t>RRC-TransactionIdentifier,</w:t>
      </w:r>
    </w:p>
    <w:p w14:paraId="79744D4D" w14:textId="77777777" w:rsidR="00396E62" w:rsidRPr="00FE7D68" w:rsidRDefault="00396E62" w:rsidP="00396E62">
      <w:pPr>
        <w:pStyle w:val="PL"/>
      </w:pPr>
      <w:r w:rsidRPr="00FE7D68">
        <w:tab/>
        <w:t>criticalExtensions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CHOICE {</w:t>
      </w:r>
    </w:p>
    <w:p w14:paraId="7DC67E4D" w14:textId="77777777" w:rsidR="00396E62" w:rsidRPr="00FE7D68" w:rsidRDefault="00396E62" w:rsidP="00396E62">
      <w:pPr>
        <w:pStyle w:val="PL"/>
      </w:pPr>
      <w:r w:rsidRPr="00FE7D68">
        <w:tab/>
      </w:r>
      <w:r w:rsidRPr="00FE7D68">
        <w:tab/>
        <w:t>c1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CHOICE {</w:t>
      </w:r>
    </w:p>
    <w:p w14:paraId="42E84F93" w14:textId="77777777" w:rsidR="00396E62" w:rsidRPr="00FE7D68" w:rsidRDefault="00396E62" w:rsidP="00396E62">
      <w:pPr>
        <w:pStyle w:val="PL"/>
      </w:pPr>
      <w:r w:rsidRPr="00FE7D68">
        <w:tab/>
      </w:r>
      <w:r w:rsidRPr="00FE7D68">
        <w:tab/>
      </w:r>
      <w:r w:rsidRPr="00FE7D68">
        <w:tab/>
        <w:t>rrcConnectionRelease-r8</w:t>
      </w:r>
      <w:r w:rsidRPr="00FE7D68">
        <w:tab/>
      </w:r>
      <w:r w:rsidRPr="00FE7D68">
        <w:tab/>
      </w:r>
      <w:r w:rsidRPr="00FE7D68">
        <w:tab/>
      </w:r>
      <w:r w:rsidRPr="00FE7D68">
        <w:tab/>
        <w:t>RRCConnectionRelease-r8-IEs,</w:t>
      </w:r>
    </w:p>
    <w:p w14:paraId="6541A121" w14:textId="77777777" w:rsidR="00396E62" w:rsidRPr="009758EF" w:rsidRDefault="00396E62" w:rsidP="00396E62">
      <w:pPr>
        <w:pStyle w:val="PL"/>
        <w:rPr>
          <w:lang w:val="sv-SE"/>
        </w:rPr>
      </w:pPr>
      <w:r w:rsidRPr="00FE7D68">
        <w:tab/>
      </w:r>
      <w:r w:rsidRPr="00FE7D68">
        <w:tab/>
      </w:r>
      <w:r w:rsidRPr="00FE7D68">
        <w:tab/>
      </w:r>
      <w:r w:rsidRPr="009758EF">
        <w:rPr>
          <w:lang w:val="sv-SE"/>
        </w:rPr>
        <w:t>spare3 NULL, spare2 NULL, spare1 NULL</w:t>
      </w:r>
    </w:p>
    <w:p w14:paraId="21CF49F4" w14:textId="77777777" w:rsidR="00396E62" w:rsidRPr="00FE7D68" w:rsidRDefault="00396E62" w:rsidP="00396E62">
      <w:pPr>
        <w:pStyle w:val="PL"/>
      </w:pPr>
      <w:r w:rsidRPr="009758EF">
        <w:rPr>
          <w:lang w:val="sv-SE"/>
        </w:rPr>
        <w:tab/>
      </w:r>
      <w:r w:rsidRPr="009758EF">
        <w:rPr>
          <w:lang w:val="sv-SE"/>
        </w:rPr>
        <w:tab/>
      </w:r>
      <w:r w:rsidRPr="00FE7D68">
        <w:t>},</w:t>
      </w:r>
    </w:p>
    <w:p w14:paraId="2854DCC0" w14:textId="77777777" w:rsidR="00396E62" w:rsidRPr="00FE7D68" w:rsidRDefault="00396E62" w:rsidP="00396E62">
      <w:pPr>
        <w:pStyle w:val="PL"/>
      </w:pPr>
      <w:r w:rsidRPr="00FE7D68">
        <w:tab/>
      </w:r>
      <w:r w:rsidRPr="00FE7D68">
        <w:tab/>
        <w:t>criticalExtensionsFuture</w:t>
      </w:r>
      <w:r w:rsidRPr="00FE7D68">
        <w:tab/>
      </w:r>
      <w:r w:rsidRPr="00FE7D68">
        <w:tab/>
      </w:r>
      <w:r w:rsidRPr="00FE7D68">
        <w:tab/>
        <w:t>SEQUENCE {}</w:t>
      </w:r>
    </w:p>
    <w:p w14:paraId="5AA573B0" w14:textId="77777777" w:rsidR="00396E62" w:rsidRPr="00FE7D68" w:rsidRDefault="00396E62" w:rsidP="00396E62">
      <w:pPr>
        <w:pStyle w:val="PL"/>
      </w:pPr>
      <w:r w:rsidRPr="00FE7D68">
        <w:tab/>
        <w:t>}</w:t>
      </w:r>
    </w:p>
    <w:p w14:paraId="1853FAC9" w14:textId="77777777" w:rsidR="00396E62" w:rsidRPr="00FE7D68" w:rsidRDefault="00396E62" w:rsidP="00396E62">
      <w:pPr>
        <w:pStyle w:val="PL"/>
      </w:pPr>
      <w:r w:rsidRPr="00FE7D68">
        <w:lastRenderedPageBreak/>
        <w:t>}</w:t>
      </w:r>
    </w:p>
    <w:p w14:paraId="68C8AE4F" w14:textId="77777777" w:rsidR="00396E62" w:rsidRDefault="00396E62" w:rsidP="00396E62">
      <w:pPr>
        <w:pStyle w:val="PL"/>
      </w:pPr>
    </w:p>
    <w:p w14:paraId="75D3FCDD" w14:textId="77777777" w:rsidR="00396E62" w:rsidRPr="00FE7D68" w:rsidRDefault="00396E62" w:rsidP="00396E62">
      <w:pPr>
        <w:pStyle w:val="PL"/>
      </w:pPr>
      <w:r>
        <w:t>-- other info has been omitted</w:t>
      </w:r>
    </w:p>
    <w:p w14:paraId="6098A744" w14:textId="77777777" w:rsidR="00396E62" w:rsidRPr="00FE7D68" w:rsidRDefault="00396E62" w:rsidP="00396E62">
      <w:pPr>
        <w:pStyle w:val="PL"/>
      </w:pPr>
    </w:p>
    <w:p w14:paraId="5B55B4A4" w14:textId="77777777" w:rsidR="00396E62" w:rsidRPr="00FE7D68" w:rsidRDefault="00396E62" w:rsidP="00396E62">
      <w:pPr>
        <w:pStyle w:val="PL"/>
      </w:pPr>
      <w:r w:rsidRPr="00FE7D68">
        <w:t>RRCConnectionRelease-v1530-IEs ::=</w:t>
      </w:r>
      <w:r w:rsidRPr="00FE7D68">
        <w:tab/>
        <w:t>SEQUENCE {</w:t>
      </w:r>
    </w:p>
    <w:p w14:paraId="01FFE8B9" w14:textId="77777777" w:rsidR="00396E62" w:rsidRPr="00FE7D68" w:rsidRDefault="00396E62" w:rsidP="00396E62">
      <w:pPr>
        <w:pStyle w:val="PL"/>
      </w:pPr>
      <w:r w:rsidRPr="00FE7D68">
        <w:tab/>
        <w:t>drb-ContinueROHC-r15</w:t>
      </w:r>
      <w:r w:rsidRPr="00FE7D68">
        <w:tab/>
      </w:r>
      <w:r w:rsidRPr="00FE7D68">
        <w:tab/>
      </w:r>
      <w:r w:rsidRPr="00FE7D68">
        <w:tab/>
      </w:r>
      <w:r w:rsidRPr="00FE7D68">
        <w:tab/>
        <w:t>ENUMERATED {true}</w:t>
      </w:r>
      <w:r w:rsidRPr="00FE7D68">
        <w:tab/>
      </w:r>
      <w:r w:rsidRPr="00FE7D68">
        <w:tab/>
      </w:r>
      <w:r w:rsidRPr="00FE7D68">
        <w:tab/>
        <w:t>OPTIONAL,</w:t>
      </w:r>
      <w:r w:rsidRPr="00FE7D68">
        <w:tab/>
        <w:t>-- Cond UP-EDT</w:t>
      </w:r>
    </w:p>
    <w:p w14:paraId="518FBF52" w14:textId="77777777" w:rsidR="00396E62" w:rsidRPr="00FE7D68" w:rsidRDefault="00396E62" w:rsidP="00396E62">
      <w:pPr>
        <w:pStyle w:val="PL"/>
      </w:pPr>
      <w:r w:rsidRPr="00FE7D68">
        <w:tab/>
        <w:t>nextHopChainingCount-r15</w:t>
      </w:r>
      <w:r w:rsidRPr="00FE7D68">
        <w:tab/>
      </w:r>
      <w:r w:rsidRPr="00FE7D68">
        <w:tab/>
      </w:r>
      <w:r w:rsidRPr="00FE7D68">
        <w:tab/>
        <w:t>NextHopChainingCount</w:t>
      </w:r>
      <w:r w:rsidRPr="00FE7D68">
        <w:tab/>
      </w:r>
      <w:r w:rsidRPr="00FE7D68">
        <w:tab/>
        <w:t>OPTIONAL,</w:t>
      </w:r>
      <w:r w:rsidRPr="00FE7D68">
        <w:tab/>
        <w:t>-- Cond UP-EDT</w:t>
      </w:r>
    </w:p>
    <w:p w14:paraId="12AB9CE3" w14:textId="77777777" w:rsidR="00396E62" w:rsidRPr="00FE7D68" w:rsidRDefault="00396E62" w:rsidP="00396E62">
      <w:pPr>
        <w:pStyle w:val="PL"/>
      </w:pPr>
      <w:r w:rsidRPr="00FE7D68">
        <w:tab/>
      </w:r>
      <w:r w:rsidRPr="007F41B9">
        <w:rPr>
          <w:highlight w:val="yellow"/>
        </w:rPr>
        <w:t>measIdleConfig-r15</w:t>
      </w:r>
      <w:r w:rsidRPr="007F41B9">
        <w:rPr>
          <w:highlight w:val="yellow"/>
        </w:rPr>
        <w:tab/>
      </w:r>
      <w:r w:rsidRPr="007F41B9">
        <w:rPr>
          <w:highlight w:val="yellow"/>
        </w:rPr>
        <w:tab/>
      </w:r>
      <w:r w:rsidRPr="007F41B9">
        <w:rPr>
          <w:highlight w:val="yellow"/>
        </w:rPr>
        <w:tab/>
      </w:r>
      <w:r w:rsidRPr="007F41B9">
        <w:rPr>
          <w:highlight w:val="yellow"/>
        </w:rPr>
        <w:tab/>
      </w:r>
      <w:r w:rsidRPr="007F41B9">
        <w:rPr>
          <w:highlight w:val="yellow"/>
        </w:rPr>
        <w:tab/>
        <w:t>MeasIdleConfigDedicated-r15</w:t>
      </w:r>
      <w:r w:rsidRPr="007F41B9">
        <w:rPr>
          <w:highlight w:val="yellow"/>
        </w:rPr>
        <w:tab/>
        <w:t>OPTIONAL,</w:t>
      </w:r>
      <w:r w:rsidRPr="007F41B9">
        <w:rPr>
          <w:highlight w:val="yellow"/>
        </w:rPr>
        <w:tab/>
        <w:t>-- Need ON</w:t>
      </w:r>
    </w:p>
    <w:p w14:paraId="5CAE70C0" w14:textId="77777777" w:rsidR="00396E62" w:rsidRPr="00FE7D68" w:rsidRDefault="00396E62" w:rsidP="00396E62">
      <w:pPr>
        <w:pStyle w:val="PL"/>
      </w:pPr>
      <w:r w:rsidRPr="00FE7D68">
        <w:tab/>
        <w:t>rrc-InactiveConfig-r15</w:t>
      </w:r>
      <w:r w:rsidRPr="00FE7D68">
        <w:tab/>
      </w:r>
      <w:r w:rsidRPr="00FE7D68">
        <w:tab/>
      </w:r>
      <w:r w:rsidRPr="00FE7D68">
        <w:tab/>
      </w:r>
      <w:r w:rsidRPr="00FE7D68">
        <w:tab/>
        <w:t>RRC-InactiveConfig-r15</w:t>
      </w:r>
      <w:r w:rsidRPr="00FE7D68">
        <w:tab/>
      </w:r>
      <w:r w:rsidRPr="00FE7D68">
        <w:tab/>
        <w:t>OPTIONAL,</w:t>
      </w:r>
      <w:r w:rsidRPr="00FE7D68">
        <w:tab/>
        <w:t>-- Need OR</w:t>
      </w:r>
    </w:p>
    <w:p w14:paraId="2B28701C" w14:textId="77777777" w:rsidR="00396E62" w:rsidRPr="00FE7D68" w:rsidRDefault="00396E62" w:rsidP="00396E62">
      <w:pPr>
        <w:pStyle w:val="PL"/>
      </w:pPr>
      <w:r w:rsidRPr="00FE7D68">
        <w:tab/>
        <w:t>cn-Type-r15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ENUMERATED {epc,fivegc}</w:t>
      </w:r>
      <w:r w:rsidRPr="00FE7D68">
        <w:tab/>
      </w:r>
      <w:r w:rsidRPr="00FE7D68">
        <w:tab/>
        <w:t>OPTIONAL,</w:t>
      </w:r>
      <w:r w:rsidRPr="00FE7D68">
        <w:tab/>
        <w:t>-- Need OR</w:t>
      </w:r>
    </w:p>
    <w:p w14:paraId="4961AD66" w14:textId="77777777" w:rsidR="00396E62" w:rsidRPr="00FE7D68" w:rsidRDefault="00396E62" w:rsidP="00396E62">
      <w:pPr>
        <w:pStyle w:val="PL"/>
      </w:pPr>
      <w:r w:rsidRPr="00FE7D68">
        <w:tab/>
        <w:t>nonCriticalExtension</w:t>
      </w:r>
      <w:r w:rsidRPr="00FE7D68">
        <w:tab/>
      </w:r>
      <w:r w:rsidRPr="00FE7D68">
        <w:tab/>
      </w:r>
      <w:r w:rsidRPr="00FE7D68">
        <w:tab/>
      </w:r>
      <w:r w:rsidRPr="00FE7D68">
        <w:tab/>
        <w:t>SEQUENCE {}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</w:t>
      </w:r>
    </w:p>
    <w:p w14:paraId="434609FB" w14:textId="77777777" w:rsidR="00396E62" w:rsidRPr="00FE7D68" w:rsidRDefault="00396E62" w:rsidP="00396E62">
      <w:pPr>
        <w:pStyle w:val="PL"/>
      </w:pPr>
      <w:r w:rsidRPr="00FE7D68">
        <w:t>}</w:t>
      </w:r>
    </w:p>
    <w:p w14:paraId="70F9B98C" w14:textId="77777777" w:rsidR="00396E62" w:rsidRPr="00FE7D68" w:rsidRDefault="00396E62" w:rsidP="00396E62">
      <w:pPr>
        <w:pStyle w:val="PL"/>
      </w:pPr>
    </w:p>
    <w:p w14:paraId="3750281F" w14:textId="77777777" w:rsidR="00396E62" w:rsidRPr="00FE7D68" w:rsidRDefault="00396E62" w:rsidP="00396E62">
      <w:pPr>
        <w:pStyle w:val="PL"/>
      </w:pPr>
    </w:p>
    <w:p w14:paraId="191FF545" w14:textId="77777777" w:rsidR="00396E62" w:rsidRPr="00FE7D68" w:rsidRDefault="00396E62" w:rsidP="00396E62">
      <w:pPr>
        <w:pStyle w:val="PL"/>
      </w:pPr>
      <w:r w:rsidRPr="00FE7D68">
        <w:t>-- ASN1STOP</w:t>
      </w:r>
    </w:p>
    <w:p w14:paraId="7A1120E5" w14:textId="77777777" w:rsidR="00396E62" w:rsidRDefault="00396E62" w:rsidP="00396E62"/>
    <w:p w14:paraId="7E27E04E" w14:textId="77777777" w:rsidR="00396E62" w:rsidRPr="00FE7D68" w:rsidRDefault="00396E62" w:rsidP="00396E62">
      <w:pPr>
        <w:pStyle w:val="TH"/>
      </w:pPr>
      <w:r w:rsidRPr="00FE7D68">
        <w:rPr>
          <w:bCs/>
          <w:i/>
          <w:iCs/>
        </w:rPr>
        <w:t xml:space="preserve">MeasIdleConfig </w:t>
      </w:r>
      <w:r w:rsidRPr="00FE7D68">
        <w:t>information element</w:t>
      </w:r>
    </w:p>
    <w:p w14:paraId="5AD51EEC" w14:textId="77777777" w:rsidR="00396E62" w:rsidRPr="00FE7D68" w:rsidRDefault="00396E62" w:rsidP="00396E62">
      <w:pPr>
        <w:pStyle w:val="PL"/>
      </w:pPr>
      <w:r w:rsidRPr="00FE7D68">
        <w:t>-- ASN1START</w:t>
      </w:r>
    </w:p>
    <w:p w14:paraId="3D10370D" w14:textId="77777777" w:rsidR="00396E62" w:rsidRPr="00FE7D68" w:rsidRDefault="00396E62" w:rsidP="00396E62">
      <w:pPr>
        <w:pStyle w:val="PL"/>
      </w:pPr>
    </w:p>
    <w:p w14:paraId="321CB61B" w14:textId="77777777" w:rsidR="00396E62" w:rsidRPr="00FE7D68" w:rsidRDefault="00396E62" w:rsidP="00396E62">
      <w:pPr>
        <w:pStyle w:val="PL"/>
      </w:pPr>
      <w:bookmarkStart w:id="3" w:name="_Hlk522735532"/>
    </w:p>
    <w:p w14:paraId="1282EF1F" w14:textId="77777777" w:rsidR="00396E62" w:rsidRPr="00FE7D68" w:rsidRDefault="00396E62" w:rsidP="00396E62">
      <w:pPr>
        <w:pStyle w:val="PL"/>
      </w:pPr>
      <w:r w:rsidRPr="00FE7D68">
        <w:t>MeasIdleConfigDedicated-r15 ::= SEQUENCE {</w:t>
      </w:r>
    </w:p>
    <w:p w14:paraId="441C2C69" w14:textId="77777777" w:rsidR="00396E62" w:rsidRPr="00FE7D68" w:rsidRDefault="00396E62" w:rsidP="00396E62">
      <w:pPr>
        <w:pStyle w:val="PL"/>
      </w:pPr>
      <w:r w:rsidRPr="00FE7D68">
        <w:tab/>
        <w:t>measIdleCarrierListEUTRA-r15</w:t>
      </w:r>
      <w:r w:rsidRPr="00FE7D68">
        <w:tab/>
        <w:t>EUTRA-CarrierList-r15</w:t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  <w:r w:rsidRPr="00FE7D68">
        <w:tab/>
        <w:t>-- Need OR</w:t>
      </w:r>
    </w:p>
    <w:p w14:paraId="07E0A22C" w14:textId="77777777" w:rsidR="00396E62" w:rsidRPr="00F94720" w:rsidRDefault="00396E62" w:rsidP="00396E62">
      <w:pPr>
        <w:pStyle w:val="PL"/>
        <w:rPr>
          <w:highlight w:val="yellow"/>
        </w:rPr>
      </w:pPr>
      <w:r w:rsidRPr="00FE7D68">
        <w:tab/>
      </w:r>
      <w:r w:rsidRPr="00F94720">
        <w:rPr>
          <w:highlight w:val="yellow"/>
        </w:rPr>
        <w:t>measIdleDuration-r15</w:t>
      </w:r>
      <w:r w:rsidRPr="00F94720">
        <w:rPr>
          <w:highlight w:val="yellow"/>
        </w:rPr>
        <w:tab/>
      </w:r>
      <w:r w:rsidRPr="00F94720">
        <w:rPr>
          <w:highlight w:val="yellow"/>
        </w:rPr>
        <w:tab/>
        <w:t>ENUMERATED {sec10, sec30, sec60, sec120,</w:t>
      </w:r>
    </w:p>
    <w:p w14:paraId="4FBA2649" w14:textId="77777777" w:rsidR="00396E62" w:rsidRPr="00FE7D68" w:rsidRDefault="00396E62" w:rsidP="00396E62">
      <w:pPr>
        <w:pStyle w:val="PL"/>
      </w:pPr>
      <w:r w:rsidRPr="00F94720">
        <w:rPr>
          <w:highlight w:val="yellow"/>
        </w:rPr>
        <w:tab/>
      </w:r>
      <w:r w:rsidRPr="00F94720">
        <w:rPr>
          <w:highlight w:val="yellow"/>
        </w:rPr>
        <w:tab/>
      </w:r>
      <w:r w:rsidRPr="00F94720">
        <w:rPr>
          <w:highlight w:val="yellow"/>
        </w:rPr>
        <w:tab/>
      </w:r>
      <w:r w:rsidRPr="00F94720">
        <w:rPr>
          <w:highlight w:val="yellow"/>
        </w:rPr>
        <w:tab/>
      </w:r>
      <w:r w:rsidRPr="00F94720">
        <w:rPr>
          <w:highlight w:val="yellow"/>
        </w:rPr>
        <w:tab/>
      </w:r>
      <w:r w:rsidRPr="00F94720">
        <w:rPr>
          <w:highlight w:val="yellow"/>
        </w:rPr>
        <w:tab/>
      </w:r>
      <w:r w:rsidRPr="00F94720">
        <w:rPr>
          <w:highlight w:val="yellow"/>
        </w:rPr>
        <w:tab/>
      </w:r>
      <w:r w:rsidRPr="00F94720">
        <w:rPr>
          <w:highlight w:val="yellow"/>
        </w:rPr>
        <w:tab/>
      </w:r>
      <w:r w:rsidRPr="00F94720">
        <w:rPr>
          <w:highlight w:val="yellow"/>
        </w:rPr>
        <w:tab/>
      </w:r>
      <w:r w:rsidRPr="00F94720">
        <w:rPr>
          <w:highlight w:val="yellow"/>
        </w:rPr>
        <w:tab/>
      </w:r>
      <w:r w:rsidRPr="00F94720">
        <w:rPr>
          <w:highlight w:val="yellow"/>
        </w:rPr>
        <w:tab/>
      </w:r>
      <w:r w:rsidRPr="00F94720">
        <w:rPr>
          <w:highlight w:val="yellow"/>
        </w:rPr>
        <w:tab/>
        <w:t>sec180, sec240, sec300, spare},</w:t>
      </w:r>
    </w:p>
    <w:p w14:paraId="335B901E" w14:textId="77777777" w:rsidR="00396E62" w:rsidRPr="00FE7D68" w:rsidRDefault="00396E62" w:rsidP="00396E62">
      <w:pPr>
        <w:pStyle w:val="PL"/>
      </w:pPr>
      <w:r w:rsidRPr="00FE7D68">
        <w:tab/>
        <w:t>...</w:t>
      </w:r>
    </w:p>
    <w:p w14:paraId="5AB4A151" w14:textId="77777777" w:rsidR="00396E62" w:rsidRPr="00FE7D68" w:rsidRDefault="00396E62" w:rsidP="00396E62">
      <w:pPr>
        <w:pStyle w:val="PL"/>
      </w:pPr>
      <w:r w:rsidRPr="00FE7D68">
        <w:t>}</w:t>
      </w:r>
    </w:p>
    <w:p w14:paraId="5E9D9922" w14:textId="77777777" w:rsidR="00396E62" w:rsidRPr="00FE7D68" w:rsidRDefault="00396E62" w:rsidP="00396E62">
      <w:pPr>
        <w:pStyle w:val="PL"/>
      </w:pPr>
    </w:p>
    <w:p w14:paraId="5F089F17" w14:textId="77777777" w:rsidR="00396E62" w:rsidRPr="00FE7D68" w:rsidRDefault="00396E62" w:rsidP="00396E62">
      <w:pPr>
        <w:pStyle w:val="PL"/>
      </w:pPr>
      <w:r w:rsidRPr="00FE7D68">
        <w:t>EUTRA-CarrierList-r15 ::= SEQUENCE (SIZE (1..maxFreqIdle-r15)) OF MeasIdleCarrierEUTRA-r15</w:t>
      </w:r>
    </w:p>
    <w:bookmarkEnd w:id="3"/>
    <w:p w14:paraId="68CC2B37" w14:textId="77777777" w:rsidR="00396E62" w:rsidRPr="00FE7D68" w:rsidRDefault="00396E62" w:rsidP="00396E62">
      <w:pPr>
        <w:pStyle w:val="PL"/>
      </w:pPr>
    </w:p>
    <w:p w14:paraId="7BA2D277" w14:textId="77777777" w:rsidR="00396E62" w:rsidRPr="00FE7D68" w:rsidRDefault="00396E62" w:rsidP="00396E62">
      <w:pPr>
        <w:pStyle w:val="PL"/>
      </w:pPr>
      <w:bookmarkStart w:id="4" w:name="_Hlk522735614"/>
      <w:r w:rsidRPr="00FE7D68">
        <w:t>MeasIdleCarrierEUTRA-r15::=</w:t>
      </w:r>
      <w:r w:rsidRPr="00FE7D68">
        <w:tab/>
      </w:r>
      <w:r w:rsidRPr="00FE7D68">
        <w:tab/>
      </w:r>
      <w:r w:rsidRPr="00FE7D68">
        <w:tab/>
        <w:t>SEQUENCE {</w:t>
      </w:r>
    </w:p>
    <w:p w14:paraId="3071183E" w14:textId="77777777" w:rsidR="00396E62" w:rsidRPr="00FE7D68" w:rsidRDefault="00396E62" w:rsidP="00396E62">
      <w:pPr>
        <w:pStyle w:val="PL"/>
      </w:pPr>
      <w:r w:rsidRPr="00FE7D68">
        <w:tab/>
        <w:t>carrierFreq-r15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ARFCN-ValueEUTRA-r9,</w:t>
      </w:r>
    </w:p>
    <w:p w14:paraId="7DBBC37C" w14:textId="77777777" w:rsidR="00396E62" w:rsidRPr="00FE7D68" w:rsidRDefault="00396E62" w:rsidP="00396E62">
      <w:pPr>
        <w:pStyle w:val="PL"/>
      </w:pPr>
      <w:r w:rsidRPr="00FE7D68">
        <w:tab/>
        <w:t>allowedMeasBandwidth-r15</w:t>
      </w:r>
      <w:r w:rsidRPr="00FE7D68">
        <w:tab/>
      </w:r>
      <w:r w:rsidRPr="00FE7D68">
        <w:tab/>
      </w:r>
      <w:r w:rsidRPr="00FE7D68">
        <w:tab/>
        <w:t>AllowedMeasBandwidth,</w:t>
      </w:r>
    </w:p>
    <w:p w14:paraId="27475865" w14:textId="77777777" w:rsidR="00396E62" w:rsidRPr="00FE7D68" w:rsidRDefault="00396E62" w:rsidP="00396E62">
      <w:pPr>
        <w:pStyle w:val="PL"/>
      </w:pPr>
      <w:r w:rsidRPr="00FE7D68">
        <w:tab/>
        <w:t>validityArea-r15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CellList-r15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  <w:r w:rsidRPr="00FE7D68">
        <w:tab/>
        <w:t>-- Need OR</w:t>
      </w:r>
    </w:p>
    <w:p w14:paraId="7716E757" w14:textId="77777777" w:rsidR="00396E62" w:rsidRPr="00FE7D68" w:rsidRDefault="00396E62" w:rsidP="00396E62">
      <w:pPr>
        <w:pStyle w:val="PL"/>
      </w:pPr>
      <w:r w:rsidRPr="00FE7D68">
        <w:tab/>
        <w:t>measCellList-r15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CellList-r15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  <w:r w:rsidRPr="00FE7D68">
        <w:tab/>
        <w:t>-- Need OR</w:t>
      </w:r>
    </w:p>
    <w:p w14:paraId="44B5EDD7" w14:textId="77777777" w:rsidR="00396E62" w:rsidRPr="00FE7D68" w:rsidRDefault="00396E62" w:rsidP="00396E62">
      <w:pPr>
        <w:pStyle w:val="PL"/>
      </w:pPr>
      <w:r w:rsidRPr="00FE7D68">
        <w:tab/>
        <w:t>reportQuantities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ENUMERATED {rsrp, rsrq, both},</w:t>
      </w:r>
    </w:p>
    <w:p w14:paraId="1272270D" w14:textId="77777777" w:rsidR="00396E62" w:rsidRPr="00FE7D68" w:rsidRDefault="00396E62" w:rsidP="00396E62">
      <w:pPr>
        <w:pStyle w:val="PL"/>
      </w:pPr>
      <w:r w:rsidRPr="00FE7D68">
        <w:tab/>
        <w:t>qualityThreshold-r15</w:t>
      </w:r>
      <w:r w:rsidRPr="00FE7D68">
        <w:tab/>
      </w:r>
      <w:r w:rsidRPr="00FE7D68">
        <w:tab/>
      </w:r>
      <w:r w:rsidRPr="00FE7D68">
        <w:tab/>
      </w:r>
      <w:r w:rsidRPr="00FE7D68">
        <w:tab/>
        <w:t>SEQUENCE {</w:t>
      </w:r>
    </w:p>
    <w:p w14:paraId="4050DE50" w14:textId="77777777" w:rsidR="00396E62" w:rsidRPr="00FE7D68" w:rsidRDefault="00396E62" w:rsidP="00396E62">
      <w:pPr>
        <w:pStyle w:val="PL"/>
      </w:pPr>
      <w:r w:rsidRPr="00FE7D68">
        <w:tab/>
      </w:r>
      <w:r w:rsidRPr="00FE7D68">
        <w:tab/>
        <w:t>idleRSRP-Threshold-r15</w:t>
      </w:r>
      <w:r w:rsidRPr="00FE7D68">
        <w:tab/>
      </w:r>
      <w:r w:rsidRPr="00FE7D68">
        <w:tab/>
      </w:r>
      <w:r w:rsidRPr="00FE7D68">
        <w:tab/>
      </w:r>
      <w:r w:rsidRPr="00FE7D68">
        <w:tab/>
        <w:t>RSRP-Range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  <w:r w:rsidRPr="00FE7D68">
        <w:tab/>
        <w:t>-- Need OR</w:t>
      </w:r>
    </w:p>
    <w:p w14:paraId="796D6C90" w14:textId="77777777" w:rsidR="00396E62" w:rsidRPr="00FE7D68" w:rsidRDefault="00396E62" w:rsidP="00396E62">
      <w:pPr>
        <w:pStyle w:val="PL"/>
      </w:pPr>
      <w:r w:rsidRPr="00FE7D68">
        <w:tab/>
      </w:r>
      <w:r w:rsidRPr="00FE7D68">
        <w:tab/>
        <w:t>idleRSRQ-Threshold-r15</w:t>
      </w:r>
      <w:r w:rsidRPr="00FE7D68">
        <w:tab/>
      </w:r>
      <w:r w:rsidRPr="00FE7D68">
        <w:tab/>
      </w:r>
      <w:r w:rsidRPr="00FE7D68">
        <w:tab/>
      </w:r>
      <w:r w:rsidRPr="00FE7D68">
        <w:tab/>
        <w:t>RSRQ-Range-r13</w:t>
      </w:r>
      <w:r w:rsidRPr="00FE7D68">
        <w:tab/>
      </w:r>
      <w:r w:rsidRPr="00FE7D68">
        <w:tab/>
      </w:r>
      <w:r w:rsidRPr="00FE7D68">
        <w:tab/>
      </w:r>
      <w:r w:rsidRPr="00FE7D68">
        <w:tab/>
        <w:t>OPTIONAL</w:t>
      </w:r>
      <w:r w:rsidRPr="00FE7D68">
        <w:tab/>
        <w:t>-- Need OR</w:t>
      </w:r>
    </w:p>
    <w:p w14:paraId="75EAD7C8" w14:textId="77777777" w:rsidR="00396E62" w:rsidRPr="00FE7D68" w:rsidRDefault="00396E62" w:rsidP="00396E62">
      <w:pPr>
        <w:pStyle w:val="PL"/>
      </w:pPr>
      <w:r w:rsidRPr="00FE7D68">
        <w:tab/>
        <w:t>}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 xml:space="preserve">OPTIONAL, </w:t>
      </w:r>
      <w:r w:rsidRPr="00FE7D68">
        <w:tab/>
        <w:t>-- Need OR</w:t>
      </w:r>
    </w:p>
    <w:p w14:paraId="4D64FD14" w14:textId="77777777" w:rsidR="00396E62" w:rsidRPr="00FE7D68" w:rsidRDefault="00396E62" w:rsidP="00396E62">
      <w:pPr>
        <w:pStyle w:val="PL"/>
      </w:pPr>
      <w:r w:rsidRPr="00FE7D68">
        <w:tab/>
        <w:t>...</w:t>
      </w:r>
    </w:p>
    <w:p w14:paraId="364DD7FC" w14:textId="77777777" w:rsidR="00396E62" w:rsidRPr="00FE7D68" w:rsidRDefault="00396E62" w:rsidP="00396E62">
      <w:pPr>
        <w:pStyle w:val="PL"/>
      </w:pPr>
      <w:r w:rsidRPr="00FE7D68">
        <w:t>}</w:t>
      </w:r>
    </w:p>
    <w:bookmarkEnd w:id="4"/>
    <w:p w14:paraId="6363B1B7" w14:textId="77777777" w:rsidR="00396E62" w:rsidRPr="00FE7D68" w:rsidRDefault="00396E62" w:rsidP="00396E62">
      <w:pPr>
        <w:pStyle w:val="PL"/>
        <w:rPr>
          <w:color w:val="FF0000"/>
        </w:rPr>
      </w:pPr>
    </w:p>
    <w:p w14:paraId="02A5AB27" w14:textId="77777777" w:rsidR="00396E62" w:rsidRPr="00FE7D68" w:rsidRDefault="00396E62" w:rsidP="00396E62">
      <w:pPr>
        <w:pStyle w:val="PL"/>
      </w:pPr>
      <w:r w:rsidRPr="00FE7D68">
        <w:t>CellList-r15 ::=</w:t>
      </w:r>
      <w:r w:rsidRPr="00FE7D68">
        <w:tab/>
      </w:r>
      <w:r w:rsidRPr="00FE7D68">
        <w:tab/>
        <w:t>SEQUENCE (SIZE (1.. maxCellMeasIdle-r15)) OF PhysCellIdRange</w:t>
      </w:r>
    </w:p>
    <w:p w14:paraId="28A39956" w14:textId="77777777" w:rsidR="00396E62" w:rsidRPr="00FE7D68" w:rsidRDefault="00396E62" w:rsidP="00396E62">
      <w:pPr>
        <w:pStyle w:val="PL"/>
        <w:rPr>
          <w:color w:val="FF0000"/>
        </w:rPr>
      </w:pPr>
    </w:p>
    <w:p w14:paraId="273E4B7E" w14:textId="77777777" w:rsidR="00396E62" w:rsidRPr="00FE7D68" w:rsidRDefault="00396E62" w:rsidP="00396E62">
      <w:pPr>
        <w:pStyle w:val="PL"/>
      </w:pPr>
      <w:r w:rsidRPr="00FE7D68">
        <w:t>-- ASN1STOP</w:t>
      </w:r>
    </w:p>
    <w:p w14:paraId="1BE2E3B0" w14:textId="77777777" w:rsidR="00396E62" w:rsidRPr="00FE7D68" w:rsidRDefault="00396E62" w:rsidP="00396E62">
      <w:pPr>
        <w:rPr>
          <w:iCs/>
        </w:rPr>
      </w:pPr>
    </w:p>
    <w:p w14:paraId="70C5217B" w14:textId="77777777" w:rsidR="00396E62" w:rsidRDefault="00396E62" w:rsidP="00396E62">
      <w:pPr>
        <w:pStyle w:val="BodyText"/>
      </w:pPr>
      <w:r>
        <w:t>****************************************************************************************************************</w:t>
      </w:r>
    </w:p>
    <w:p w14:paraId="14A0CBBE" w14:textId="4F9D8479" w:rsidR="00F318E5" w:rsidRDefault="00396E62" w:rsidP="00F94720">
      <w:pPr>
        <w:pStyle w:val="BodyText"/>
      </w:pPr>
      <w:r>
        <w:t xml:space="preserve">As it can be seen above, </w:t>
      </w:r>
      <w:r w:rsidR="00996DF6">
        <w:t xml:space="preserve">the </w:t>
      </w:r>
      <w:proofErr w:type="spellStart"/>
      <w:r w:rsidR="00E64EC5">
        <w:rPr>
          <w:i/>
        </w:rPr>
        <w:t>measIdleDuration</w:t>
      </w:r>
      <w:proofErr w:type="spellEnd"/>
      <w:r>
        <w:t xml:space="preserve"> is also </w:t>
      </w:r>
      <w:r w:rsidR="00E64EC5">
        <w:t>included</w:t>
      </w:r>
      <w:r>
        <w:t xml:space="preserve"> in that configuration. The timer </w:t>
      </w:r>
      <w:r w:rsidR="00F318E5">
        <w:t xml:space="preserve">T331 </w:t>
      </w:r>
      <w:r>
        <w:t xml:space="preserve">is started </w:t>
      </w:r>
      <w:r w:rsidR="00F318E5">
        <w:t xml:space="preserve">with the value of </w:t>
      </w:r>
      <w:proofErr w:type="spellStart"/>
      <w:r w:rsidR="00F318E5" w:rsidRPr="00F318E5">
        <w:rPr>
          <w:i/>
        </w:rPr>
        <w:t>measIdleDurati</w:t>
      </w:r>
      <w:r w:rsidR="00F318E5">
        <w:rPr>
          <w:i/>
        </w:rPr>
        <w:t>o</w:t>
      </w:r>
      <w:r w:rsidR="00F318E5" w:rsidRPr="00F318E5">
        <w:rPr>
          <w:i/>
        </w:rPr>
        <w:t>n</w:t>
      </w:r>
      <w:proofErr w:type="spellEnd"/>
      <w:r w:rsidR="00F318E5">
        <w:t xml:space="preserve"> </w:t>
      </w:r>
      <w:r>
        <w:t xml:space="preserve">upon the reception of the dedicated measurement configuration and stops upon </w:t>
      </w:r>
      <w:r w:rsidRPr="00CC17D3">
        <w:t xml:space="preserve">receiving </w:t>
      </w:r>
      <w:r w:rsidRPr="00F318E5">
        <w:rPr>
          <w:i/>
        </w:rPr>
        <w:t>RRCConnectionSetup</w:t>
      </w:r>
      <w:r w:rsidRPr="00CC17D3">
        <w:t xml:space="preserve">, </w:t>
      </w:r>
      <w:r w:rsidRPr="00F318E5">
        <w:rPr>
          <w:i/>
        </w:rPr>
        <w:t>RRCConnectionResume</w:t>
      </w:r>
      <w:r w:rsidRPr="00CC17D3">
        <w:t xml:space="preserve"> or, if </w:t>
      </w:r>
      <w:proofErr w:type="spellStart"/>
      <w:r w:rsidRPr="00CC17D3">
        <w:t>validityArea</w:t>
      </w:r>
      <w:proofErr w:type="spellEnd"/>
      <w:r w:rsidRPr="00CC17D3">
        <w:t xml:space="preserve"> is configured, upon reselecting to cell that does not belong to </w:t>
      </w:r>
      <w:r w:rsidR="002947C2">
        <w:t xml:space="preserve">the </w:t>
      </w:r>
      <w:proofErr w:type="spellStart"/>
      <w:r w:rsidRPr="00CC17D3">
        <w:t>validityArea</w:t>
      </w:r>
      <w:proofErr w:type="spellEnd"/>
      <w:r>
        <w:t>.</w:t>
      </w:r>
    </w:p>
    <w:p w14:paraId="0B6A7590" w14:textId="77777777" w:rsidR="00396E62" w:rsidRDefault="00396E62" w:rsidP="00396E62">
      <w:pPr>
        <w:pStyle w:val="BodyText"/>
      </w:pPr>
      <w:r>
        <w:t>The UE behaviour in more details is shown below as captured in 36.331:</w:t>
      </w:r>
    </w:p>
    <w:p w14:paraId="0E2CBC81" w14:textId="67F01E2D" w:rsidR="00396E62" w:rsidRPr="00550D0E" w:rsidRDefault="00396E62" w:rsidP="00396E62">
      <w:pPr>
        <w:pStyle w:val="BodyText"/>
        <w:rPr>
          <w:rFonts w:ascii="Times New Roman" w:hAnsi="Times New Roman"/>
        </w:rPr>
      </w:pPr>
      <w:r w:rsidRPr="00550D0E">
        <w:rPr>
          <w:rFonts w:ascii="Times New Roman" w:hAnsi="Times New Roman"/>
        </w:rPr>
        <w:t>************************************************************************************************</w:t>
      </w:r>
    </w:p>
    <w:p w14:paraId="65485443" w14:textId="77777777" w:rsidR="00396E62" w:rsidRPr="00550D0E" w:rsidRDefault="00396E62" w:rsidP="00396E62">
      <w:pPr>
        <w:rPr>
          <w:sz w:val="36"/>
        </w:rPr>
      </w:pPr>
      <w:r w:rsidRPr="00550D0E">
        <w:rPr>
          <w:sz w:val="24"/>
        </w:rPr>
        <w:t>5.6.20 Idle Mode Measurements</w:t>
      </w:r>
      <w:bookmarkEnd w:id="2"/>
    </w:p>
    <w:p w14:paraId="7385964A" w14:textId="77777777" w:rsidR="00396E62" w:rsidRPr="00550D0E" w:rsidRDefault="00396E62" w:rsidP="00396E62">
      <w:pPr>
        <w:rPr>
          <w:sz w:val="24"/>
        </w:rPr>
      </w:pPr>
      <w:bookmarkStart w:id="5" w:name="_Toc525856590"/>
      <w:r w:rsidRPr="00550D0E">
        <w:rPr>
          <w:sz w:val="24"/>
        </w:rPr>
        <w:t>5.6.20.1 General</w:t>
      </w:r>
      <w:bookmarkEnd w:id="5"/>
    </w:p>
    <w:p w14:paraId="66E38918" w14:textId="77777777" w:rsidR="00396E62" w:rsidRPr="00550D0E" w:rsidRDefault="00396E62" w:rsidP="00396E62">
      <w:r w:rsidRPr="00550D0E">
        <w:t>This procedure specifies the measurements done by a UE in RRC_IDLE when it has an IDLE mode measurement configuration and the storage of the available measurements by a UE in both RRC_IDLE and RRC_CONNECTED.</w:t>
      </w:r>
    </w:p>
    <w:p w14:paraId="61008A83" w14:textId="77777777" w:rsidR="00396E62" w:rsidRPr="00550D0E" w:rsidRDefault="00396E62" w:rsidP="00396E62">
      <w:pPr>
        <w:rPr>
          <w:sz w:val="24"/>
        </w:rPr>
      </w:pPr>
      <w:bookmarkStart w:id="6" w:name="_Toc525856591"/>
      <w:r w:rsidRPr="00550D0E">
        <w:rPr>
          <w:sz w:val="24"/>
        </w:rPr>
        <w:t>5.6.20.2 Initiation</w:t>
      </w:r>
      <w:bookmarkEnd w:id="6"/>
    </w:p>
    <w:p w14:paraId="4DA294D2" w14:textId="77777777" w:rsidR="00396E62" w:rsidRPr="00550D0E" w:rsidRDefault="00396E62" w:rsidP="00396E62">
      <w:r w:rsidRPr="00550D0E">
        <w:t>While T331 is running, the UE shall:</w:t>
      </w:r>
    </w:p>
    <w:p w14:paraId="713428B5" w14:textId="77777777" w:rsidR="00396E62" w:rsidRPr="00550D0E" w:rsidRDefault="00396E62" w:rsidP="00396E62">
      <w:pPr>
        <w:pStyle w:val="B1"/>
      </w:pPr>
      <w:r w:rsidRPr="00550D0E">
        <w:t>1&gt;</w:t>
      </w:r>
      <w:r w:rsidRPr="00550D0E">
        <w:tab/>
        <w:t>perform the measurements in accordance with the following:</w:t>
      </w:r>
    </w:p>
    <w:p w14:paraId="790AA196" w14:textId="77777777" w:rsidR="00396E62" w:rsidRPr="00550D0E" w:rsidRDefault="00396E62" w:rsidP="00396E62">
      <w:pPr>
        <w:pStyle w:val="B2"/>
        <w:rPr>
          <w:i/>
          <w:noProof/>
        </w:rPr>
      </w:pPr>
      <w:r w:rsidRPr="00550D0E">
        <w:t>2&gt;</w:t>
      </w:r>
      <w:r w:rsidRPr="00550D0E">
        <w:tab/>
        <w:t xml:space="preserve">for each entry in </w:t>
      </w:r>
      <w:proofErr w:type="spellStart"/>
      <w:r w:rsidRPr="00550D0E">
        <w:rPr>
          <w:i/>
        </w:rPr>
        <w:t>measIdleCarrierListEUTRA</w:t>
      </w:r>
      <w:proofErr w:type="spellEnd"/>
      <w:r w:rsidRPr="00550D0E">
        <w:t xml:space="preserve"> within </w:t>
      </w:r>
      <w:proofErr w:type="spellStart"/>
      <w:r w:rsidRPr="00550D0E">
        <w:rPr>
          <w:i/>
        </w:rPr>
        <w:t>VarMeasIdleConfig</w:t>
      </w:r>
      <w:proofErr w:type="spellEnd"/>
      <w:r w:rsidRPr="00550D0E">
        <w:rPr>
          <w:noProof/>
        </w:rPr>
        <w:t>:</w:t>
      </w:r>
    </w:p>
    <w:p w14:paraId="27E5DED2" w14:textId="77777777" w:rsidR="00396E62" w:rsidRPr="00550D0E" w:rsidRDefault="00396E62" w:rsidP="00396E62">
      <w:pPr>
        <w:pStyle w:val="B3"/>
      </w:pPr>
      <w:r w:rsidRPr="00550D0E">
        <w:lastRenderedPageBreak/>
        <w:t>3&gt;</w:t>
      </w:r>
      <w:r w:rsidRPr="00550D0E">
        <w:tab/>
        <w:t xml:space="preserve">if UE supports carrier aggregation between serving carrier and the carrier frequency and bandwidth indicated by </w:t>
      </w:r>
      <w:proofErr w:type="spellStart"/>
      <w:r w:rsidRPr="00550D0E">
        <w:rPr>
          <w:i/>
        </w:rPr>
        <w:t>carrierFreq</w:t>
      </w:r>
      <w:proofErr w:type="spellEnd"/>
      <w:r w:rsidRPr="00550D0E">
        <w:t xml:space="preserve"> and </w:t>
      </w:r>
      <w:proofErr w:type="spellStart"/>
      <w:r w:rsidRPr="00550D0E">
        <w:rPr>
          <w:i/>
        </w:rPr>
        <w:t>allowedMeasBandwidth</w:t>
      </w:r>
      <w:proofErr w:type="spellEnd"/>
      <w:r w:rsidRPr="00550D0E">
        <w:t xml:space="preserve"> within the corresponding entry;</w:t>
      </w:r>
    </w:p>
    <w:p w14:paraId="38A1E459" w14:textId="77777777" w:rsidR="00396E62" w:rsidRPr="00550D0E" w:rsidRDefault="00396E62" w:rsidP="00396E62">
      <w:pPr>
        <w:pStyle w:val="B4"/>
      </w:pPr>
      <w:r w:rsidRPr="00550D0E">
        <w:t>4&gt;</w:t>
      </w:r>
      <w:r w:rsidRPr="00550D0E">
        <w:tab/>
        <w:t xml:space="preserve">perform measurements in the carrier frequency and bandwidth indicated by </w:t>
      </w:r>
      <w:proofErr w:type="spellStart"/>
      <w:r w:rsidRPr="00550D0E">
        <w:rPr>
          <w:i/>
        </w:rPr>
        <w:t>carrierFreq</w:t>
      </w:r>
      <w:proofErr w:type="spellEnd"/>
      <w:r w:rsidRPr="00550D0E">
        <w:t xml:space="preserve"> and </w:t>
      </w:r>
      <w:proofErr w:type="spellStart"/>
      <w:r w:rsidRPr="00550D0E">
        <w:rPr>
          <w:i/>
        </w:rPr>
        <w:t>allowedMeasBandwidth</w:t>
      </w:r>
      <w:proofErr w:type="spellEnd"/>
      <w:r w:rsidRPr="00550D0E">
        <w:t xml:space="preserve"> within the corresponding entry;</w:t>
      </w:r>
    </w:p>
    <w:p w14:paraId="35C1FDCE" w14:textId="77777777" w:rsidR="00396E62" w:rsidRPr="00550D0E" w:rsidRDefault="00396E62" w:rsidP="00396E62">
      <w:pPr>
        <w:pStyle w:val="B4"/>
      </w:pPr>
      <w:bookmarkStart w:id="7" w:name="_Hlk533058552"/>
      <w:r w:rsidRPr="00550D0E">
        <w:t>NOTE:</w:t>
      </w:r>
      <w:r w:rsidRPr="00550D0E">
        <w:tab/>
        <w:t xml:space="preserve">How the UE performs measurements in IDLE mode is up to UE implementation </w:t>
      </w:r>
      <w:proofErr w:type="gramStart"/>
      <w:r w:rsidRPr="00550D0E">
        <w:t>as long as</w:t>
      </w:r>
      <w:proofErr w:type="gramEnd"/>
      <w:r w:rsidRPr="00550D0E">
        <w:t xml:space="preserve"> the requirements in 36.133 [16] are met for measurement reporting. UE is not required to perform idle measurements if SIB2 idle measurement indication is not configured.</w:t>
      </w:r>
    </w:p>
    <w:bookmarkEnd w:id="7"/>
    <w:p w14:paraId="6E3288A5" w14:textId="77777777" w:rsidR="00396E62" w:rsidRPr="00550D0E" w:rsidRDefault="00396E62" w:rsidP="00396E62">
      <w:pPr>
        <w:pStyle w:val="B4"/>
      </w:pPr>
      <w:r w:rsidRPr="00550D0E">
        <w:t>4&gt;</w:t>
      </w:r>
      <w:r w:rsidRPr="00550D0E">
        <w:tab/>
        <w:t xml:space="preserve">if the </w:t>
      </w:r>
      <w:proofErr w:type="spellStart"/>
      <w:r w:rsidRPr="00550D0E">
        <w:rPr>
          <w:i/>
        </w:rPr>
        <w:t>measCellList</w:t>
      </w:r>
      <w:proofErr w:type="spellEnd"/>
      <w:r w:rsidRPr="00550D0E">
        <w:t xml:space="preserve"> is included:</w:t>
      </w:r>
    </w:p>
    <w:p w14:paraId="23B126B7" w14:textId="77777777" w:rsidR="00396E62" w:rsidRPr="00550D0E" w:rsidRDefault="00396E62" w:rsidP="00396E62">
      <w:pPr>
        <w:pStyle w:val="B5"/>
      </w:pPr>
      <w:r w:rsidRPr="00550D0E">
        <w:t>5&gt;</w:t>
      </w:r>
      <w:r w:rsidRPr="00550D0E">
        <w:tab/>
        <w:t xml:space="preserve">consider PCell and cells identified by each entry within the </w:t>
      </w:r>
      <w:proofErr w:type="spellStart"/>
      <w:r w:rsidRPr="00550D0E">
        <w:rPr>
          <w:i/>
        </w:rPr>
        <w:t>measCellList</w:t>
      </w:r>
      <w:proofErr w:type="spellEnd"/>
      <w:r w:rsidRPr="00550D0E">
        <w:t xml:space="preserve"> to be applicable for idle mode measurement reporting;</w:t>
      </w:r>
    </w:p>
    <w:p w14:paraId="5E270F39" w14:textId="77777777" w:rsidR="00396E62" w:rsidRPr="00550D0E" w:rsidRDefault="00396E62" w:rsidP="00396E62">
      <w:pPr>
        <w:pStyle w:val="B4"/>
      </w:pPr>
      <w:r w:rsidRPr="00550D0E">
        <w:t>4&gt;</w:t>
      </w:r>
      <w:r w:rsidRPr="00550D0E">
        <w:tab/>
        <w:t>else:</w:t>
      </w:r>
    </w:p>
    <w:p w14:paraId="1B7FE842" w14:textId="77777777" w:rsidR="00396E62" w:rsidRPr="00550D0E" w:rsidRDefault="00396E62" w:rsidP="00396E62">
      <w:pPr>
        <w:pStyle w:val="B5"/>
      </w:pPr>
      <w:r w:rsidRPr="00550D0E">
        <w:t>5&gt;</w:t>
      </w:r>
      <w:r w:rsidRPr="00550D0E">
        <w:tab/>
        <w:t xml:space="preserve">consider PCell and up to </w:t>
      </w:r>
      <w:proofErr w:type="spellStart"/>
      <w:r w:rsidRPr="00550D0E">
        <w:rPr>
          <w:i/>
        </w:rPr>
        <w:t>maxCellMeasIdle</w:t>
      </w:r>
      <w:proofErr w:type="spellEnd"/>
      <w:r w:rsidRPr="00550D0E">
        <w:t xml:space="preserve"> strongest identified cells whose RSRP/RSRQ measurement results are above the value(s) provided in </w:t>
      </w:r>
      <w:proofErr w:type="spellStart"/>
      <w:r w:rsidRPr="00550D0E">
        <w:rPr>
          <w:i/>
        </w:rPr>
        <w:t>qualityThreshold</w:t>
      </w:r>
      <w:proofErr w:type="spellEnd"/>
      <w:r w:rsidRPr="00550D0E">
        <w:t xml:space="preserve"> (if any) to be applicable for idle mode measurement reporting;</w:t>
      </w:r>
    </w:p>
    <w:p w14:paraId="14FDEAB2" w14:textId="77777777" w:rsidR="00396E62" w:rsidRPr="00550D0E" w:rsidRDefault="00396E62" w:rsidP="00396E62">
      <w:pPr>
        <w:pStyle w:val="B4"/>
      </w:pPr>
      <w:r w:rsidRPr="00550D0E">
        <w:t>4&gt;</w:t>
      </w:r>
      <w:r w:rsidRPr="00550D0E">
        <w:tab/>
        <w:t xml:space="preserve">store measurement results for cells applicable for idle mode measurement reporting within the </w:t>
      </w:r>
      <w:proofErr w:type="spellStart"/>
      <w:r w:rsidRPr="00550D0E">
        <w:rPr>
          <w:i/>
        </w:rPr>
        <w:t>VarMeasIdleReport</w:t>
      </w:r>
      <w:proofErr w:type="spellEnd"/>
      <w:r w:rsidRPr="00550D0E">
        <w:t>;</w:t>
      </w:r>
    </w:p>
    <w:p w14:paraId="6C216369" w14:textId="77777777" w:rsidR="00396E62" w:rsidRPr="00550D0E" w:rsidRDefault="00396E62" w:rsidP="00396E62">
      <w:pPr>
        <w:pStyle w:val="B3"/>
      </w:pPr>
      <w:r w:rsidRPr="00550D0E">
        <w:t>3&gt;</w:t>
      </w:r>
      <w:r w:rsidRPr="00550D0E">
        <w:tab/>
        <w:t>else:</w:t>
      </w:r>
    </w:p>
    <w:p w14:paraId="57EFAE8D" w14:textId="77777777" w:rsidR="00396E62" w:rsidRPr="00550D0E" w:rsidRDefault="00396E62" w:rsidP="00396E62">
      <w:pPr>
        <w:pStyle w:val="B4"/>
      </w:pPr>
      <w:r w:rsidRPr="00550D0E">
        <w:t>4&gt;</w:t>
      </w:r>
      <w:r w:rsidRPr="00550D0E">
        <w:tab/>
        <w:t>do not consider the carrier frequency to be applicable for idle mode measurement reporting;</w:t>
      </w:r>
    </w:p>
    <w:p w14:paraId="2108375C" w14:textId="77777777" w:rsidR="00396E62" w:rsidRPr="00550D0E" w:rsidRDefault="00396E62" w:rsidP="00396E62">
      <w:pPr>
        <w:pStyle w:val="B1"/>
      </w:pPr>
      <w:r w:rsidRPr="00550D0E">
        <w:t>1&gt;</w:t>
      </w:r>
      <w:r w:rsidRPr="00550D0E">
        <w:tab/>
        <w:t xml:space="preserve">if </w:t>
      </w:r>
      <w:proofErr w:type="spellStart"/>
      <w:r w:rsidRPr="00550D0E">
        <w:rPr>
          <w:i/>
        </w:rPr>
        <w:t>validityArea</w:t>
      </w:r>
      <w:proofErr w:type="spellEnd"/>
      <w:r w:rsidRPr="00550D0E">
        <w:t xml:space="preserve"> is configured in </w:t>
      </w:r>
      <w:proofErr w:type="spellStart"/>
      <w:r w:rsidRPr="00550D0E">
        <w:rPr>
          <w:i/>
        </w:rPr>
        <w:t>VarMeasIdleConfig</w:t>
      </w:r>
      <w:proofErr w:type="spellEnd"/>
      <w:r w:rsidRPr="00550D0E">
        <w:t xml:space="preserve"> and UE reselects to a serving cell whose physical cell identity does not match any entry in </w:t>
      </w:r>
      <w:proofErr w:type="spellStart"/>
      <w:r w:rsidRPr="00550D0E">
        <w:rPr>
          <w:i/>
        </w:rPr>
        <w:t>validityArea</w:t>
      </w:r>
      <w:proofErr w:type="spellEnd"/>
      <w:r w:rsidRPr="00550D0E">
        <w:t xml:space="preserve"> for the corresponding carrier frequency:</w:t>
      </w:r>
    </w:p>
    <w:p w14:paraId="5340799F" w14:textId="77777777" w:rsidR="00396E62" w:rsidRPr="00550D0E" w:rsidRDefault="00396E62" w:rsidP="00396E62">
      <w:pPr>
        <w:pStyle w:val="B2"/>
        <w:rPr>
          <w:i/>
          <w:noProof/>
        </w:rPr>
      </w:pPr>
      <w:r w:rsidRPr="00DA0763">
        <w:rPr>
          <w:highlight w:val="yellow"/>
        </w:rPr>
        <w:t>2&gt;</w:t>
      </w:r>
      <w:r w:rsidRPr="00DA0763">
        <w:rPr>
          <w:highlight w:val="yellow"/>
        </w:rPr>
        <w:tab/>
        <w:t>stop T331;</w:t>
      </w:r>
    </w:p>
    <w:p w14:paraId="0A7FA5A8" w14:textId="77777777" w:rsidR="002947C2" w:rsidRPr="00550D0E" w:rsidRDefault="002947C2" w:rsidP="00396E62">
      <w:bookmarkStart w:id="8" w:name="_Toc525856592"/>
    </w:p>
    <w:p w14:paraId="6B86A140" w14:textId="7A7F8E36" w:rsidR="00396E62" w:rsidRPr="00550D0E" w:rsidRDefault="00396E62" w:rsidP="00396E62">
      <w:pPr>
        <w:rPr>
          <w:i/>
          <w:sz w:val="24"/>
        </w:rPr>
      </w:pPr>
      <w:r w:rsidRPr="00550D0E">
        <w:rPr>
          <w:sz w:val="24"/>
        </w:rPr>
        <w:t>5.6.20.3 T331 expiry or stop</w:t>
      </w:r>
      <w:bookmarkEnd w:id="8"/>
    </w:p>
    <w:p w14:paraId="3A8877C2" w14:textId="77777777" w:rsidR="00396E62" w:rsidRPr="00550D0E" w:rsidRDefault="00396E62" w:rsidP="00396E62">
      <w:r w:rsidRPr="00550D0E">
        <w:t>The UE shall:</w:t>
      </w:r>
    </w:p>
    <w:p w14:paraId="206714F6" w14:textId="77777777" w:rsidR="00396E62" w:rsidRPr="00550D0E" w:rsidRDefault="00396E62" w:rsidP="00396E62">
      <w:pPr>
        <w:pStyle w:val="B1"/>
      </w:pPr>
      <w:r w:rsidRPr="00DA0763">
        <w:rPr>
          <w:highlight w:val="yellow"/>
        </w:rPr>
        <w:t>1&gt;</w:t>
      </w:r>
      <w:r w:rsidRPr="00DA0763">
        <w:rPr>
          <w:highlight w:val="yellow"/>
        </w:rPr>
        <w:tab/>
        <w:t>if T331 expires or is stopped:</w:t>
      </w:r>
    </w:p>
    <w:p w14:paraId="2D9BDFC9" w14:textId="77777777" w:rsidR="00396E62" w:rsidRPr="00550D0E" w:rsidRDefault="00396E62" w:rsidP="00396E62">
      <w:pPr>
        <w:pStyle w:val="B2"/>
      </w:pPr>
      <w:r w:rsidRPr="00DA0763">
        <w:rPr>
          <w:highlight w:val="yellow"/>
        </w:rPr>
        <w:t>2&gt;</w:t>
      </w:r>
      <w:r w:rsidRPr="00DA0763">
        <w:rPr>
          <w:highlight w:val="yellow"/>
        </w:rPr>
        <w:tab/>
      </w:r>
      <w:r w:rsidRPr="00DA0763">
        <w:rPr>
          <w:rFonts w:eastAsia="Malgun Gothic"/>
          <w:highlight w:val="yellow"/>
          <w:lang w:eastAsia="ko-KR"/>
        </w:rPr>
        <w:t>release</w:t>
      </w:r>
      <w:r w:rsidRPr="00DA0763">
        <w:rPr>
          <w:highlight w:val="yellow"/>
        </w:rPr>
        <w:t xml:space="preserve"> the contents of </w:t>
      </w:r>
      <w:proofErr w:type="spellStart"/>
      <w:r w:rsidRPr="00DA0763">
        <w:rPr>
          <w:i/>
          <w:highlight w:val="yellow"/>
        </w:rPr>
        <w:t>VarMeasIdleConfig</w:t>
      </w:r>
      <w:proofErr w:type="spellEnd"/>
      <w:r w:rsidRPr="00DA0763">
        <w:rPr>
          <w:highlight w:val="yellow"/>
        </w:rPr>
        <w:t>;</w:t>
      </w:r>
    </w:p>
    <w:p w14:paraId="4FE4E142" w14:textId="77777777" w:rsidR="00396E62" w:rsidRPr="00550D0E" w:rsidRDefault="00396E62" w:rsidP="00396E62">
      <w:pPr>
        <w:pStyle w:val="NO"/>
      </w:pPr>
      <w:r w:rsidRPr="00550D0E">
        <w:t>NOTE:</w:t>
      </w:r>
      <w:r w:rsidRPr="00550D0E">
        <w:tab/>
        <w:t>It is up to UE implementation whether to continue IDLE mode measurements according to SIB5 configuration after T331 has expired or stopped.</w:t>
      </w:r>
    </w:p>
    <w:p w14:paraId="1AA28682" w14:textId="01C29412" w:rsidR="00396E62" w:rsidRPr="00550D0E" w:rsidRDefault="00396E62" w:rsidP="00396E62">
      <w:pPr>
        <w:pStyle w:val="BodyText"/>
        <w:rPr>
          <w:rFonts w:ascii="Times New Roman" w:hAnsi="Times New Roman"/>
        </w:rPr>
      </w:pPr>
      <w:r w:rsidRPr="00550D0E">
        <w:rPr>
          <w:rFonts w:ascii="Times New Roman" w:hAnsi="Times New Roman"/>
        </w:rPr>
        <w:t>************************************************************************************************</w:t>
      </w:r>
    </w:p>
    <w:p w14:paraId="414424E8" w14:textId="3A47445F" w:rsidR="00C51DF3" w:rsidRDefault="00C51DF3" w:rsidP="00C51DF3">
      <w:pPr>
        <w:pStyle w:val="BodyText"/>
      </w:pPr>
      <w:r>
        <w:t xml:space="preserve">As can be seen above, the UE will release the </w:t>
      </w:r>
      <w:r w:rsidR="00456971">
        <w:t xml:space="preserve">dedicated </w:t>
      </w:r>
      <w:r>
        <w:t>idle measurement configurations when T331 expires or stops</w:t>
      </w:r>
      <w:r w:rsidR="00456971">
        <w:t xml:space="preserve">, but it can </w:t>
      </w:r>
      <w:proofErr w:type="gramStart"/>
      <w:r w:rsidR="00456971">
        <w:t>still continue</w:t>
      </w:r>
      <w:proofErr w:type="gramEnd"/>
      <w:r w:rsidR="00456971">
        <w:t xml:space="preserve"> to measure based on broadcasted information on SIB5 afterwards</w:t>
      </w:r>
      <w:r w:rsidR="00235BF4">
        <w:t>, depending on UE implementation.</w:t>
      </w:r>
    </w:p>
    <w:p w14:paraId="26E87583" w14:textId="2F7E72BE" w:rsidR="005E1597" w:rsidRDefault="005E1597" w:rsidP="00C51DF3">
      <w:pPr>
        <w:pStyle w:val="BodyText"/>
      </w:pPr>
      <w:r>
        <w:t xml:space="preserve">The only time the UE is required to release the idle measurement </w:t>
      </w:r>
      <w:r w:rsidR="00D116ED">
        <w:t>results</w:t>
      </w:r>
      <w:r>
        <w:t xml:space="preserve"> is upon sending them in the </w:t>
      </w:r>
      <w:r w:rsidRPr="00235BF4">
        <w:rPr>
          <w:i/>
        </w:rPr>
        <w:t>UEInformationRe</w:t>
      </w:r>
      <w:r w:rsidR="00235BF4">
        <w:rPr>
          <w:i/>
        </w:rPr>
        <w:t>sponse</w:t>
      </w:r>
      <w:r>
        <w:t xml:space="preserve"> message, as shown below:</w:t>
      </w:r>
    </w:p>
    <w:p w14:paraId="49F654E9" w14:textId="136D8273" w:rsidR="00DA6192" w:rsidRDefault="00DA6192" w:rsidP="00C51DF3">
      <w:pPr>
        <w:pStyle w:val="BodyText"/>
      </w:pPr>
    </w:p>
    <w:p w14:paraId="32CC00D4" w14:textId="77777777" w:rsidR="005E1597" w:rsidRDefault="005E1597" w:rsidP="005E1597">
      <w:pPr>
        <w:pStyle w:val="BodyText"/>
      </w:pPr>
      <w:r>
        <w:t>*****************************************************************************************************************</w:t>
      </w:r>
    </w:p>
    <w:p w14:paraId="2DA3569F" w14:textId="77777777" w:rsidR="006D4B8F" w:rsidRPr="00C63FAA" w:rsidRDefault="006D4B8F" w:rsidP="006D4B8F">
      <w:pPr>
        <w:rPr>
          <w:sz w:val="24"/>
        </w:rPr>
      </w:pPr>
      <w:bookmarkStart w:id="9" w:name="_Toc535571355"/>
      <w:r w:rsidRPr="00C63FAA">
        <w:rPr>
          <w:sz w:val="24"/>
        </w:rPr>
        <w:t>5.</w:t>
      </w:r>
      <w:r w:rsidRPr="00C63FAA">
        <w:rPr>
          <w:sz w:val="24"/>
          <w:lang w:eastAsia="zh-CN"/>
        </w:rPr>
        <w:t>6</w:t>
      </w:r>
      <w:r w:rsidRPr="00C63FAA">
        <w:rPr>
          <w:sz w:val="24"/>
        </w:rPr>
        <w:t>.</w:t>
      </w:r>
      <w:r w:rsidRPr="00C63FAA">
        <w:rPr>
          <w:sz w:val="24"/>
          <w:lang w:eastAsia="zh-CN"/>
        </w:rPr>
        <w:t>5.3</w:t>
      </w:r>
      <w:r w:rsidRPr="00C63FAA">
        <w:rPr>
          <w:sz w:val="24"/>
          <w:lang w:eastAsia="zh-CN"/>
        </w:rPr>
        <w:tab/>
      </w:r>
      <w:r w:rsidRPr="00C63FAA">
        <w:rPr>
          <w:sz w:val="24"/>
        </w:rPr>
        <w:t xml:space="preserve">Reception of </w:t>
      </w:r>
      <w:r w:rsidRPr="00C63FAA">
        <w:rPr>
          <w:sz w:val="24"/>
          <w:lang w:eastAsia="zh-CN"/>
        </w:rPr>
        <w:t>the</w:t>
      </w:r>
      <w:r w:rsidRPr="00C63FAA">
        <w:rPr>
          <w:sz w:val="24"/>
        </w:rPr>
        <w:t xml:space="preserve"> </w:t>
      </w:r>
      <w:r w:rsidRPr="00C63FAA">
        <w:rPr>
          <w:i/>
          <w:iCs/>
          <w:sz w:val="24"/>
        </w:rPr>
        <w:t>UEI</w:t>
      </w:r>
      <w:r w:rsidRPr="00C63FAA">
        <w:rPr>
          <w:i/>
          <w:sz w:val="24"/>
        </w:rPr>
        <w:t>nformationRequest</w:t>
      </w:r>
      <w:r w:rsidRPr="00C63FAA">
        <w:rPr>
          <w:i/>
          <w:sz w:val="24"/>
          <w:lang w:eastAsia="zh-CN"/>
        </w:rPr>
        <w:t xml:space="preserve"> </w:t>
      </w:r>
      <w:r w:rsidRPr="00C63FAA">
        <w:rPr>
          <w:sz w:val="24"/>
        </w:rPr>
        <w:t>message</w:t>
      </w:r>
      <w:bookmarkEnd w:id="9"/>
    </w:p>
    <w:p w14:paraId="4BBCE612" w14:textId="2952AD07" w:rsidR="00DA6192" w:rsidRPr="00C63FAA" w:rsidRDefault="005E1597" w:rsidP="00C51DF3">
      <w:pPr>
        <w:pStyle w:val="BodyText"/>
        <w:rPr>
          <w:rFonts w:ascii="Times New Roman" w:hAnsi="Times New Roman"/>
        </w:rPr>
      </w:pPr>
      <w:r w:rsidRPr="00C63FAA">
        <w:rPr>
          <w:rFonts w:ascii="Times New Roman" w:hAnsi="Times New Roman"/>
        </w:rPr>
        <w:t>&lt;&lt;skipped parts&gt;&gt;</w:t>
      </w:r>
    </w:p>
    <w:p w14:paraId="6D0641C8" w14:textId="77777777" w:rsidR="00DA6192" w:rsidRPr="00C63FAA" w:rsidRDefault="00DA6192" w:rsidP="00DA6192">
      <w:pPr>
        <w:pStyle w:val="B1"/>
      </w:pPr>
      <w:r w:rsidRPr="00C63FAA">
        <w:t>1&gt;</w:t>
      </w:r>
      <w:r w:rsidRPr="00C63FAA">
        <w:tab/>
        <w:t xml:space="preserve">if the </w:t>
      </w:r>
      <w:proofErr w:type="spellStart"/>
      <w:r w:rsidRPr="00C63FAA">
        <w:rPr>
          <w:i/>
          <w:iCs/>
        </w:rPr>
        <w:t>idleModeMeasurementReq</w:t>
      </w:r>
      <w:proofErr w:type="spellEnd"/>
      <w:r w:rsidRPr="00C63FAA">
        <w:rPr>
          <w:i/>
          <w:iCs/>
        </w:rPr>
        <w:t xml:space="preserve"> </w:t>
      </w:r>
      <w:r w:rsidRPr="00C63FAA">
        <w:t xml:space="preserve">is included in the </w:t>
      </w:r>
      <w:r w:rsidRPr="00C63FAA">
        <w:rPr>
          <w:i/>
          <w:iCs/>
        </w:rPr>
        <w:t>UEInformationRequest</w:t>
      </w:r>
      <w:r w:rsidRPr="00C63FAA">
        <w:rPr>
          <w:iCs/>
        </w:rPr>
        <w:t xml:space="preserve"> and UE has stored </w:t>
      </w:r>
      <w:proofErr w:type="spellStart"/>
      <w:r w:rsidRPr="00C63FAA">
        <w:rPr>
          <w:i/>
          <w:iCs/>
        </w:rPr>
        <w:t>VarMeasIdleReport</w:t>
      </w:r>
      <w:proofErr w:type="spellEnd"/>
      <w:r w:rsidRPr="00C63FAA">
        <w:t>:</w:t>
      </w:r>
    </w:p>
    <w:p w14:paraId="24168441" w14:textId="77777777" w:rsidR="00DA6192" w:rsidRPr="00C63FAA" w:rsidRDefault="00DA6192" w:rsidP="00DA6192">
      <w:pPr>
        <w:pStyle w:val="B2"/>
        <w:rPr>
          <w:iCs/>
        </w:rPr>
      </w:pPr>
      <w:r w:rsidRPr="00C63FAA">
        <w:t>2&gt;</w:t>
      </w:r>
      <w:r w:rsidRPr="00C63FAA">
        <w:tab/>
        <w:t xml:space="preserve">set the </w:t>
      </w:r>
      <w:proofErr w:type="spellStart"/>
      <w:r w:rsidRPr="00C63FAA">
        <w:rPr>
          <w:i/>
        </w:rPr>
        <w:t>measResultListIdle</w:t>
      </w:r>
      <w:proofErr w:type="spellEnd"/>
      <w:r w:rsidRPr="00C63FAA">
        <w:t xml:space="preserve"> in the </w:t>
      </w:r>
      <w:proofErr w:type="spellStart"/>
      <w:r w:rsidRPr="00C63FAA">
        <w:rPr>
          <w:i/>
        </w:rPr>
        <w:t>UEInformationResponse</w:t>
      </w:r>
      <w:proofErr w:type="spellEnd"/>
      <w:r w:rsidRPr="00C63FAA">
        <w:t xml:space="preserve"> message to the value of </w:t>
      </w:r>
      <w:proofErr w:type="spellStart"/>
      <w:r w:rsidRPr="00C63FAA">
        <w:rPr>
          <w:i/>
        </w:rPr>
        <w:t>idleMeasReport</w:t>
      </w:r>
      <w:proofErr w:type="spellEnd"/>
      <w:r w:rsidRPr="00C63FAA">
        <w:t xml:space="preserve"> in the </w:t>
      </w:r>
      <w:proofErr w:type="spellStart"/>
      <w:r w:rsidRPr="00C63FAA">
        <w:rPr>
          <w:i/>
        </w:rPr>
        <w:t>VarMeasIdleReport</w:t>
      </w:r>
      <w:proofErr w:type="spellEnd"/>
      <w:r w:rsidRPr="00C63FAA">
        <w:rPr>
          <w:iCs/>
        </w:rPr>
        <w:t>;</w:t>
      </w:r>
    </w:p>
    <w:p w14:paraId="0EDC68FD" w14:textId="77777777" w:rsidR="00DA6192" w:rsidRPr="00C63FAA" w:rsidRDefault="00DA6192" w:rsidP="00DA6192">
      <w:pPr>
        <w:pStyle w:val="B2"/>
      </w:pPr>
      <w:r w:rsidRPr="00C63FAA">
        <w:rPr>
          <w:highlight w:val="yellow"/>
          <w:lang w:eastAsia="zh-CN"/>
        </w:rPr>
        <w:t>2&gt;</w:t>
      </w:r>
      <w:r w:rsidRPr="00C63FAA">
        <w:rPr>
          <w:highlight w:val="yellow"/>
          <w:lang w:eastAsia="zh-CN"/>
        </w:rPr>
        <w:tab/>
        <w:t xml:space="preserve">discard the </w:t>
      </w:r>
      <w:proofErr w:type="spellStart"/>
      <w:r w:rsidRPr="00C63FAA">
        <w:rPr>
          <w:i/>
          <w:highlight w:val="yellow"/>
          <w:lang w:eastAsia="zh-CN"/>
        </w:rPr>
        <w:t>VarMeasIdleReport</w:t>
      </w:r>
      <w:proofErr w:type="spellEnd"/>
      <w:r w:rsidRPr="00C63FAA">
        <w:rPr>
          <w:highlight w:val="yellow"/>
          <w:lang w:eastAsia="zh-CN"/>
        </w:rPr>
        <w:t xml:space="preserve"> upon successful </w:t>
      </w:r>
      <w:r w:rsidRPr="00C63FAA">
        <w:rPr>
          <w:highlight w:val="yellow"/>
        </w:rPr>
        <w:t>delivery</w:t>
      </w:r>
      <w:r w:rsidRPr="00C63FAA">
        <w:rPr>
          <w:highlight w:val="yellow"/>
          <w:lang w:eastAsia="zh-CN"/>
        </w:rPr>
        <w:t xml:space="preserve"> of the </w:t>
      </w:r>
      <w:r w:rsidRPr="00C63FAA">
        <w:rPr>
          <w:i/>
          <w:highlight w:val="yellow"/>
          <w:lang w:eastAsia="zh-CN"/>
        </w:rPr>
        <w:t>UEInformationResponse</w:t>
      </w:r>
      <w:r w:rsidRPr="00C63FAA">
        <w:rPr>
          <w:highlight w:val="yellow"/>
          <w:lang w:eastAsia="zh-CN"/>
        </w:rPr>
        <w:t xml:space="preserve"> message</w:t>
      </w:r>
      <w:r w:rsidRPr="00C63FAA">
        <w:rPr>
          <w:highlight w:val="yellow"/>
        </w:rPr>
        <w:t xml:space="preserve"> confirmed by lower layers;</w:t>
      </w:r>
    </w:p>
    <w:p w14:paraId="0AFDC629" w14:textId="24935FAF" w:rsidR="005E1597" w:rsidRDefault="005E1597" w:rsidP="005E1597">
      <w:pPr>
        <w:pStyle w:val="BodyText"/>
      </w:pPr>
      <w:r>
        <w:t>*****************************************************************************************************************</w:t>
      </w:r>
    </w:p>
    <w:p w14:paraId="44CA8FD2" w14:textId="0CBA2DB5" w:rsidR="00AC7FC9" w:rsidRDefault="00AC7FC9" w:rsidP="005E1597">
      <w:pPr>
        <w:pStyle w:val="BodyText"/>
      </w:pPr>
      <w:r>
        <w:lastRenderedPageBreak/>
        <w:t xml:space="preserve">The downside of this approach is that the UE may end up sending old measurement results that </w:t>
      </w:r>
      <w:r w:rsidR="00FF3945">
        <w:t xml:space="preserve">are not valid anymore. If the UE resumes in the same cell/node, one could argue that network </w:t>
      </w:r>
      <w:r w:rsidR="00FC2519">
        <w:t>would</w:t>
      </w:r>
      <w:r w:rsidR="00FF3945">
        <w:t xml:space="preserve"> be able to determine </w:t>
      </w:r>
      <w:r w:rsidR="000C6E36">
        <w:t>that</w:t>
      </w:r>
      <w:r w:rsidR="00FC2519">
        <w:t xml:space="preserve"> and ignore such measurements</w:t>
      </w:r>
      <w:r w:rsidR="000C6E36">
        <w:t xml:space="preserve"> if it has kept the time </w:t>
      </w:r>
      <w:r w:rsidR="00D9345E">
        <w:t>the UE got suspended. However, it can not be assumed that the UE will resume in the same cell/node.</w:t>
      </w:r>
      <w:r w:rsidR="00FC3098">
        <w:t xml:space="preserve"> Using an outdated measurement by the network c</w:t>
      </w:r>
      <w:r w:rsidR="00591922">
        <w:t xml:space="preserve">ould lead to inefficient configuration (e.g. configuring a suboptimal SCell) or even to failures (e.g. configuring an SCell </w:t>
      </w:r>
      <w:r w:rsidR="00733130">
        <w:t>that the UE cannot connect with anymore</w:t>
      </w:r>
      <w:proofErr w:type="gramStart"/>
      <w:r w:rsidR="003F1CC2">
        <w:t>)</w:t>
      </w:r>
      <w:r w:rsidR="00FB46E4">
        <w:t>, and</w:t>
      </w:r>
      <w:proofErr w:type="gramEnd"/>
      <w:r w:rsidR="00FB46E4">
        <w:t xml:space="preserve"> may undo the anticipated advantages of </w:t>
      </w:r>
      <w:r w:rsidR="00CD1647">
        <w:t xml:space="preserve">using early measurements for </w:t>
      </w:r>
      <w:r w:rsidR="00FB46E4">
        <w:t>fast CA/DC setup.</w:t>
      </w:r>
      <w:r w:rsidR="00733130">
        <w:t xml:space="preserve"> </w:t>
      </w:r>
    </w:p>
    <w:p w14:paraId="649B889C" w14:textId="77777777" w:rsidR="00AC7FC9" w:rsidRDefault="00AC7FC9" w:rsidP="005E1597">
      <w:pPr>
        <w:pStyle w:val="BodyText"/>
      </w:pPr>
    </w:p>
    <w:p w14:paraId="1CFD996A" w14:textId="77777777" w:rsidR="002A0B08" w:rsidRDefault="0018275D" w:rsidP="0018275D">
      <w:pPr>
        <w:pStyle w:val="Observation"/>
      </w:pPr>
      <w:bookmarkStart w:id="10" w:name="_Toc4685241"/>
      <w:r>
        <w:t xml:space="preserve">In rel-15 </w:t>
      </w:r>
      <w:proofErr w:type="spellStart"/>
      <w:r>
        <w:t>euCA</w:t>
      </w:r>
      <w:proofErr w:type="spellEnd"/>
      <w:r>
        <w:t xml:space="preserve">, the dedicated idle measurement configuration is released upon T331 expiry, but it is up to UE implementation for how long the </w:t>
      </w:r>
      <w:r w:rsidR="00D116ED">
        <w:t xml:space="preserve">UE continues </w:t>
      </w:r>
      <w:r w:rsidR="00AC7FC9">
        <w:t>measuring</w:t>
      </w:r>
      <w:r w:rsidR="00D116ED">
        <w:t xml:space="preserve"> (e.g. based on SIB5 configuration)</w:t>
      </w:r>
      <w:r w:rsidR="00AC7FC9">
        <w:t>,</w:t>
      </w:r>
      <w:bookmarkEnd w:id="10"/>
      <w:r w:rsidR="00AC7FC9">
        <w:t xml:space="preserve"> </w:t>
      </w:r>
    </w:p>
    <w:p w14:paraId="77BBB7EB" w14:textId="77777777" w:rsidR="00F93357" w:rsidRDefault="002A0B08" w:rsidP="0018275D">
      <w:pPr>
        <w:pStyle w:val="Observation"/>
      </w:pPr>
      <w:bookmarkStart w:id="11" w:name="_Toc4685242"/>
      <w:r>
        <w:t xml:space="preserve">In rel-15 </w:t>
      </w:r>
      <w:proofErr w:type="spellStart"/>
      <w:r>
        <w:t>euCA</w:t>
      </w:r>
      <w:proofErr w:type="spellEnd"/>
      <w:r>
        <w:t xml:space="preserve">, </w:t>
      </w:r>
      <w:r w:rsidR="007939D6">
        <w:t xml:space="preserve">the UE is required to delete the </w:t>
      </w:r>
      <w:r w:rsidR="00F93357">
        <w:t xml:space="preserve">early measurement results only upon sending them via </w:t>
      </w:r>
      <w:r w:rsidR="00F93357" w:rsidRPr="00CD1647">
        <w:rPr>
          <w:i/>
        </w:rPr>
        <w:t>UEInformationResponse</w:t>
      </w:r>
      <w:r w:rsidR="00F93357">
        <w:t>.</w:t>
      </w:r>
      <w:bookmarkEnd w:id="11"/>
    </w:p>
    <w:p w14:paraId="45D4702A" w14:textId="52FC953C" w:rsidR="005D65B6" w:rsidRDefault="00F93357" w:rsidP="0018275D">
      <w:pPr>
        <w:pStyle w:val="Observation"/>
      </w:pPr>
      <w:bookmarkStart w:id="12" w:name="_Toc4685243"/>
      <w:r>
        <w:t>A UE may send</w:t>
      </w:r>
      <w:r w:rsidR="00FC3098">
        <w:t xml:space="preserve"> an out of date measurement result</w:t>
      </w:r>
      <w:r w:rsidR="003F1CC2">
        <w:t xml:space="preserve">s, </w:t>
      </w:r>
      <w:r w:rsidR="005D65B6">
        <w:t>and th</w:t>
      </w:r>
      <w:r w:rsidR="006255A4">
        <w:t xml:space="preserve">e usage of this by the network may </w:t>
      </w:r>
      <w:r w:rsidR="00F40D32">
        <w:t>lead to</w:t>
      </w:r>
      <w:r w:rsidR="006255A4">
        <w:t xml:space="preserve"> a suboptimal CA/DC configuration and</w:t>
      </w:r>
      <w:r w:rsidR="00F40D32">
        <w:t xml:space="preserve"> even failures.</w:t>
      </w:r>
      <w:bookmarkEnd w:id="12"/>
    </w:p>
    <w:p w14:paraId="030FABE3" w14:textId="77777777" w:rsidR="00F40D32" w:rsidRDefault="00F40D32" w:rsidP="00F40D32">
      <w:pPr>
        <w:pStyle w:val="Observation"/>
        <w:numPr>
          <w:ilvl w:val="0"/>
          <w:numId w:val="0"/>
        </w:numPr>
        <w:rPr>
          <w:b w:val="0"/>
          <w:bCs w:val="0"/>
          <w:lang w:eastAsia="zh-CN"/>
        </w:rPr>
      </w:pPr>
    </w:p>
    <w:p w14:paraId="0517EBFF" w14:textId="56C6EA6A" w:rsidR="002D53AA" w:rsidRPr="002D53AA" w:rsidRDefault="002D53AA" w:rsidP="002D53AA">
      <w:pPr>
        <w:pStyle w:val="Heading2"/>
      </w:pPr>
      <w:r>
        <w:t xml:space="preserve">2.2 </w:t>
      </w:r>
      <w:r w:rsidR="00FD4083">
        <w:t xml:space="preserve">Ensuring validity of early measurements </w:t>
      </w:r>
    </w:p>
    <w:p w14:paraId="0C965B08" w14:textId="5710A9C9" w:rsidR="009D51C6" w:rsidRPr="001564F8" w:rsidRDefault="00F40D32" w:rsidP="00513C43">
      <w:pPr>
        <w:rPr>
          <w:rFonts w:ascii="Arial" w:hAnsi="Arial"/>
          <w:lang w:eastAsia="zh-CN"/>
        </w:rPr>
      </w:pPr>
      <w:r w:rsidRPr="001564F8">
        <w:rPr>
          <w:rFonts w:ascii="Arial" w:hAnsi="Arial"/>
          <w:lang w:eastAsia="zh-CN"/>
        </w:rPr>
        <w:t>Considering th</w:t>
      </w:r>
      <w:r w:rsidR="00C71E42" w:rsidRPr="001564F8">
        <w:rPr>
          <w:rFonts w:ascii="Arial" w:hAnsi="Arial"/>
          <w:lang w:eastAsia="zh-CN"/>
        </w:rPr>
        <w:t xml:space="preserve">e </w:t>
      </w:r>
      <w:r w:rsidR="002D53AA" w:rsidRPr="001564F8">
        <w:rPr>
          <w:rFonts w:ascii="Arial" w:hAnsi="Arial"/>
          <w:lang w:eastAsia="zh-CN"/>
        </w:rPr>
        <w:t>disadvantages</w:t>
      </w:r>
      <w:r w:rsidR="00FD4083" w:rsidRPr="001564F8">
        <w:rPr>
          <w:rFonts w:ascii="Arial" w:hAnsi="Arial"/>
          <w:lang w:eastAsia="zh-CN"/>
        </w:rPr>
        <w:t xml:space="preserve"> discussed in section 2.1</w:t>
      </w:r>
      <w:r w:rsidR="002D53AA" w:rsidRPr="001564F8">
        <w:rPr>
          <w:rFonts w:ascii="Arial" w:hAnsi="Arial"/>
          <w:lang w:eastAsia="zh-CN"/>
        </w:rPr>
        <w:t xml:space="preserve">, it </w:t>
      </w:r>
      <w:r w:rsidR="00A60EC1">
        <w:rPr>
          <w:rFonts w:ascii="Arial" w:hAnsi="Arial"/>
          <w:lang w:eastAsia="zh-CN"/>
        </w:rPr>
        <w:t>is essential</w:t>
      </w:r>
      <w:r w:rsidR="00FD4083" w:rsidRPr="001564F8">
        <w:rPr>
          <w:rFonts w:ascii="Arial" w:hAnsi="Arial"/>
          <w:lang w:eastAsia="zh-CN"/>
        </w:rPr>
        <w:t xml:space="preserve"> to ensure that out of date measurements would not be considered in configuring </w:t>
      </w:r>
      <w:r w:rsidR="009D51C6" w:rsidRPr="001564F8">
        <w:rPr>
          <w:rFonts w:ascii="Arial" w:hAnsi="Arial"/>
          <w:lang w:eastAsia="zh-CN"/>
        </w:rPr>
        <w:t>the UE during the transition from IDLE/INACTIVE to CONNECTED state. There are two main ways of achieving this:</w:t>
      </w:r>
    </w:p>
    <w:p w14:paraId="56F5DB69" w14:textId="77777777" w:rsidR="00513C43" w:rsidRPr="001564F8" w:rsidRDefault="003F188B" w:rsidP="00513C43">
      <w:pPr>
        <w:pStyle w:val="ListParagraph"/>
        <w:numPr>
          <w:ilvl w:val="0"/>
          <w:numId w:val="27"/>
        </w:numPr>
        <w:rPr>
          <w:rFonts w:ascii="Arial" w:hAnsi="Arial"/>
          <w:sz w:val="20"/>
          <w:szCs w:val="20"/>
          <w:lang w:eastAsia="zh-CN"/>
        </w:rPr>
      </w:pPr>
      <w:r w:rsidRPr="001564F8">
        <w:rPr>
          <w:rFonts w:ascii="Arial" w:eastAsia="Times New Roman" w:hAnsi="Arial"/>
          <w:i/>
          <w:sz w:val="20"/>
          <w:szCs w:val="20"/>
          <w:lang w:val="en-GB" w:eastAsia="zh-CN"/>
        </w:rPr>
        <w:t>The network decides the validity of the early measurements:</w:t>
      </w:r>
      <w:r w:rsidRPr="001564F8">
        <w:rPr>
          <w:rFonts w:ascii="Arial" w:eastAsia="Times New Roman" w:hAnsi="Arial"/>
          <w:sz w:val="20"/>
          <w:szCs w:val="20"/>
          <w:lang w:val="en-GB" w:eastAsia="zh-CN"/>
        </w:rPr>
        <w:t xml:space="preserve"> </w:t>
      </w:r>
      <w:r w:rsidR="00CD505E" w:rsidRPr="001564F8">
        <w:rPr>
          <w:rFonts w:ascii="Arial" w:eastAsia="Times New Roman" w:hAnsi="Arial"/>
          <w:sz w:val="20"/>
          <w:szCs w:val="20"/>
          <w:lang w:val="en-GB" w:eastAsia="zh-CN"/>
        </w:rPr>
        <w:t>When suspending a UE, t</w:t>
      </w:r>
      <w:r w:rsidR="00A23F8B" w:rsidRPr="001564F8">
        <w:rPr>
          <w:rFonts w:ascii="Arial" w:eastAsia="Times New Roman" w:hAnsi="Arial"/>
          <w:sz w:val="20"/>
          <w:szCs w:val="20"/>
          <w:lang w:val="en-GB" w:eastAsia="zh-CN"/>
        </w:rPr>
        <w:t xml:space="preserve">he network saves </w:t>
      </w:r>
      <w:r w:rsidR="00CA4ED1" w:rsidRPr="001564F8">
        <w:rPr>
          <w:rFonts w:ascii="Arial" w:eastAsia="Times New Roman" w:hAnsi="Arial"/>
          <w:sz w:val="20"/>
          <w:szCs w:val="20"/>
          <w:lang w:val="en-GB" w:eastAsia="zh-CN"/>
        </w:rPr>
        <w:t xml:space="preserve">the time the UE got suspended </w:t>
      </w:r>
      <w:r w:rsidR="00672AE9" w:rsidRPr="001564F8">
        <w:rPr>
          <w:rFonts w:ascii="Arial" w:eastAsia="Times New Roman" w:hAnsi="Arial"/>
          <w:sz w:val="20"/>
          <w:szCs w:val="20"/>
          <w:lang w:val="en-GB" w:eastAsia="zh-CN"/>
        </w:rPr>
        <w:t>along with the UE context</w:t>
      </w:r>
      <w:r w:rsidR="00CD505E" w:rsidRPr="001564F8">
        <w:rPr>
          <w:rFonts w:ascii="Arial" w:eastAsia="Times New Roman" w:hAnsi="Arial"/>
          <w:sz w:val="20"/>
          <w:szCs w:val="20"/>
          <w:lang w:val="en-GB" w:eastAsia="zh-CN"/>
        </w:rPr>
        <w:t>. The time information is transferred to target node upon context fetch</w:t>
      </w:r>
      <w:r w:rsidR="001627D4" w:rsidRPr="001564F8">
        <w:rPr>
          <w:rFonts w:ascii="Arial" w:eastAsia="Times New Roman" w:hAnsi="Arial"/>
          <w:sz w:val="20"/>
          <w:szCs w:val="20"/>
          <w:lang w:val="en-GB" w:eastAsia="zh-CN"/>
        </w:rPr>
        <w:t>, and network could decide to request for early measurement</w:t>
      </w:r>
      <w:r w:rsidR="002E42CB" w:rsidRPr="001564F8">
        <w:rPr>
          <w:rFonts w:ascii="Arial" w:eastAsia="Times New Roman" w:hAnsi="Arial"/>
          <w:sz w:val="20"/>
          <w:szCs w:val="20"/>
          <w:lang w:val="en-GB" w:eastAsia="zh-CN"/>
        </w:rPr>
        <w:t>s</w:t>
      </w:r>
      <w:r w:rsidR="001627D4" w:rsidRPr="001564F8">
        <w:rPr>
          <w:rFonts w:ascii="Arial" w:eastAsia="Times New Roman" w:hAnsi="Arial"/>
          <w:sz w:val="20"/>
          <w:szCs w:val="20"/>
          <w:lang w:val="en-GB" w:eastAsia="zh-CN"/>
        </w:rPr>
        <w:t xml:space="preserve"> or not depending on how </w:t>
      </w:r>
      <w:r w:rsidR="009C2498" w:rsidRPr="001564F8">
        <w:rPr>
          <w:rFonts w:ascii="Arial" w:eastAsia="Times New Roman" w:hAnsi="Arial"/>
          <w:sz w:val="20"/>
          <w:szCs w:val="20"/>
          <w:lang w:val="en-GB" w:eastAsia="zh-CN"/>
        </w:rPr>
        <w:t>long the UE has been suspended.</w:t>
      </w:r>
    </w:p>
    <w:p w14:paraId="639E0FDE" w14:textId="77777777" w:rsidR="00513C43" w:rsidRPr="001564F8" w:rsidRDefault="00513C43" w:rsidP="00513C43">
      <w:pPr>
        <w:pStyle w:val="ListParagraph"/>
        <w:rPr>
          <w:rFonts w:ascii="Arial" w:hAnsi="Arial"/>
          <w:i/>
          <w:sz w:val="20"/>
          <w:szCs w:val="20"/>
          <w:lang w:eastAsia="zh-CN"/>
        </w:rPr>
      </w:pPr>
    </w:p>
    <w:p w14:paraId="03E5C727" w14:textId="052935EE" w:rsidR="00C71E42" w:rsidRPr="001749B8" w:rsidRDefault="00D466B3" w:rsidP="001749B8">
      <w:pPr>
        <w:pStyle w:val="ListParagraph"/>
        <w:numPr>
          <w:ilvl w:val="0"/>
          <w:numId w:val="27"/>
        </w:numPr>
        <w:rPr>
          <w:rFonts w:ascii="Arial" w:hAnsi="Arial"/>
          <w:sz w:val="20"/>
          <w:szCs w:val="20"/>
          <w:lang w:eastAsia="zh-CN"/>
        </w:rPr>
      </w:pPr>
      <w:r w:rsidRPr="001564F8">
        <w:rPr>
          <w:rFonts w:ascii="Arial" w:hAnsi="Arial"/>
          <w:i/>
          <w:sz w:val="20"/>
          <w:szCs w:val="20"/>
          <w:lang w:eastAsia="zh-CN"/>
        </w:rPr>
        <w:t>The UE determines the validity of the early measurements, based on network configuration</w:t>
      </w:r>
      <w:r w:rsidR="001749B8" w:rsidRPr="002113AD">
        <w:rPr>
          <w:rFonts w:ascii="Arial" w:hAnsi="Arial"/>
          <w:i/>
          <w:sz w:val="20"/>
          <w:szCs w:val="20"/>
          <w:lang w:val="en-US" w:eastAsia="zh-CN"/>
        </w:rPr>
        <w:t xml:space="preserve">. </w:t>
      </w:r>
      <w:r w:rsidR="001749B8" w:rsidRPr="002113AD">
        <w:rPr>
          <w:rFonts w:ascii="Arial" w:hAnsi="Arial"/>
          <w:sz w:val="20"/>
          <w:szCs w:val="20"/>
          <w:lang w:val="en-US" w:eastAsia="zh-CN"/>
        </w:rPr>
        <w:t xml:space="preserve">In addition to the </w:t>
      </w:r>
      <w:proofErr w:type="spellStart"/>
      <w:r w:rsidR="001749B8" w:rsidRPr="002113AD">
        <w:rPr>
          <w:rFonts w:ascii="Arial" w:hAnsi="Arial"/>
          <w:i/>
          <w:sz w:val="20"/>
          <w:szCs w:val="20"/>
          <w:lang w:val="en-US" w:eastAsia="zh-CN"/>
        </w:rPr>
        <w:t>measIdleDuration</w:t>
      </w:r>
      <w:proofErr w:type="spellEnd"/>
      <w:r w:rsidR="001749B8" w:rsidRPr="002113AD">
        <w:rPr>
          <w:rFonts w:ascii="Arial" w:hAnsi="Arial"/>
          <w:sz w:val="20"/>
          <w:szCs w:val="20"/>
          <w:lang w:val="en-US" w:eastAsia="zh-CN"/>
        </w:rPr>
        <w:t>, the UE can be configured with a validity timer specifying for how long the idle/inactive measurement results could be kept before they are considered outdated.</w:t>
      </w:r>
    </w:p>
    <w:p w14:paraId="24A34571" w14:textId="35D7DEF0" w:rsidR="00A01BDC" w:rsidRDefault="00A01BDC" w:rsidP="00061A9B">
      <w:pPr>
        <w:pStyle w:val="Observation"/>
        <w:numPr>
          <w:ilvl w:val="0"/>
          <w:numId w:val="0"/>
        </w:numPr>
        <w:ind w:left="1701" w:hanging="1701"/>
        <w:rPr>
          <w:b w:val="0"/>
          <w:bCs w:val="0"/>
          <w:lang w:eastAsia="zh-CN"/>
        </w:rPr>
      </w:pPr>
    </w:p>
    <w:p w14:paraId="1CE6DC63" w14:textId="34D0680D" w:rsidR="0047689A" w:rsidRDefault="001749B8" w:rsidP="00C71E42">
      <w:pPr>
        <w:pStyle w:val="Proposal"/>
      </w:pPr>
      <w:bookmarkStart w:id="13" w:name="_Toc4685244"/>
      <w:r>
        <w:t>RAN2 to specify mechanisms to ensure outdated idle/inactive measurements are not considered for fast CA/DC configuration</w:t>
      </w:r>
      <w:r w:rsidR="0047689A">
        <w:t>.</w:t>
      </w:r>
      <w:bookmarkEnd w:id="13"/>
    </w:p>
    <w:p w14:paraId="27816156" w14:textId="7C6270D8" w:rsidR="008C1DB4" w:rsidRDefault="0047689A" w:rsidP="00C71E42">
      <w:pPr>
        <w:pStyle w:val="Proposal"/>
      </w:pPr>
      <w:bookmarkStart w:id="14" w:name="_Toc4685245"/>
      <w:r>
        <w:t>RAN2 t</w:t>
      </w:r>
      <w:r w:rsidR="008C1DB4">
        <w:t>o decide whether to achieve the measurement result validity checking by</w:t>
      </w:r>
      <w:bookmarkEnd w:id="14"/>
      <w:r w:rsidR="008C1DB4">
        <w:t xml:space="preserve"> </w:t>
      </w:r>
    </w:p>
    <w:p w14:paraId="2A0A8F5E" w14:textId="4F56B5D3" w:rsidR="008C1DB4" w:rsidRDefault="008C1DB4" w:rsidP="008C1DB4">
      <w:pPr>
        <w:pStyle w:val="Proposal"/>
        <w:numPr>
          <w:ilvl w:val="2"/>
          <w:numId w:val="3"/>
        </w:numPr>
      </w:pPr>
      <w:bookmarkStart w:id="15" w:name="_Toc4685246"/>
      <w:r>
        <w:t>introducing a measurement result validity timer in the idle/inactive measurement configuration or</w:t>
      </w:r>
      <w:bookmarkEnd w:id="15"/>
      <w:r>
        <w:t xml:space="preserve"> </w:t>
      </w:r>
    </w:p>
    <w:p w14:paraId="6033EE74" w14:textId="27B5543D" w:rsidR="00C71E42" w:rsidRDefault="008C1DB4" w:rsidP="008C1DB4">
      <w:pPr>
        <w:pStyle w:val="Proposal"/>
        <w:numPr>
          <w:ilvl w:val="2"/>
          <w:numId w:val="3"/>
        </w:numPr>
        <w:rPr>
          <w:b w:val="0"/>
          <w:bCs w:val="0"/>
        </w:rPr>
      </w:pPr>
      <w:bookmarkStart w:id="16" w:name="_Toc4685247"/>
      <w:r>
        <w:t>having the source node save the time of suspension of the UE in the UE Inactive AS context</w:t>
      </w:r>
      <w:bookmarkEnd w:id="16"/>
      <w:r>
        <w:t xml:space="preserve"> </w:t>
      </w:r>
    </w:p>
    <w:p w14:paraId="3D0AA5D2" w14:textId="390BB7B5" w:rsidR="00C01F33" w:rsidRPr="00CE0424" w:rsidRDefault="00B409E0" w:rsidP="00CE0424">
      <w:pPr>
        <w:pStyle w:val="Heading1"/>
      </w:pPr>
      <w:bookmarkStart w:id="17" w:name="_Ref189046994"/>
      <w:r>
        <w:t>3</w:t>
      </w:r>
      <w:r w:rsidR="00513C43">
        <w:t xml:space="preserve"> </w:t>
      </w:r>
      <w:bookmarkEnd w:id="17"/>
      <w:r w:rsidR="00C01F33" w:rsidRPr="00CE0424">
        <w:t>Conclusion</w:t>
      </w:r>
    </w:p>
    <w:p w14:paraId="5C8837E3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45043384" w14:textId="09B855DB" w:rsidR="008C1DB4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4685241" w:history="1">
        <w:r w:rsidR="008C1DB4" w:rsidRPr="00C94BB9">
          <w:rPr>
            <w:rStyle w:val="Hyperlink"/>
            <w:noProof/>
          </w:rPr>
          <w:t>Observation 1</w:t>
        </w:r>
        <w:r w:rsidR="008C1DB4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8C1DB4" w:rsidRPr="00C94BB9">
          <w:rPr>
            <w:rStyle w:val="Hyperlink"/>
            <w:noProof/>
          </w:rPr>
          <w:t>In rel-15 euCA, the dedicated idle measurement configuration is released upon T331 expiry, but it is up to UE implementation for how long the UE continues measuring (e.g. based on SIB5 configuration),</w:t>
        </w:r>
      </w:hyperlink>
    </w:p>
    <w:p w14:paraId="4D392B1D" w14:textId="5E9AC6E8" w:rsidR="008C1DB4" w:rsidRDefault="00DE4F58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4685242" w:history="1">
        <w:r w:rsidR="008C1DB4" w:rsidRPr="00C94BB9">
          <w:rPr>
            <w:rStyle w:val="Hyperlink"/>
            <w:noProof/>
          </w:rPr>
          <w:t>Observation 2</w:t>
        </w:r>
        <w:r w:rsidR="008C1DB4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8C1DB4" w:rsidRPr="00C94BB9">
          <w:rPr>
            <w:rStyle w:val="Hyperlink"/>
            <w:noProof/>
          </w:rPr>
          <w:t xml:space="preserve">In rel-15 euCA, the UE is required to delete the early measurement results only upon sending them via </w:t>
        </w:r>
        <w:r w:rsidR="008C1DB4" w:rsidRPr="00C94BB9">
          <w:rPr>
            <w:rStyle w:val="Hyperlink"/>
            <w:i/>
            <w:noProof/>
          </w:rPr>
          <w:t>UEInformationResponse</w:t>
        </w:r>
        <w:r w:rsidR="008C1DB4" w:rsidRPr="00C94BB9">
          <w:rPr>
            <w:rStyle w:val="Hyperlink"/>
            <w:noProof/>
          </w:rPr>
          <w:t>.</w:t>
        </w:r>
      </w:hyperlink>
    </w:p>
    <w:p w14:paraId="2537E169" w14:textId="55EF2B9E" w:rsidR="008C1DB4" w:rsidRDefault="00DE4F58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4685243" w:history="1">
        <w:r w:rsidR="008C1DB4" w:rsidRPr="00C94BB9">
          <w:rPr>
            <w:rStyle w:val="Hyperlink"/>
            <w:noProof/>
          </w:rPr>
          <w:t>Observation 3</w:t>
        </w:r>
        <w:r w:rsidR="008C1DB4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8C1DB4" w:rsidRPr="00C94BB9">
          <w:rPr>
            <w:rStyle w:val="Hyperlink"/>
            <w:noProof/>
          </w:rPr>
          <w:t>A UE may send an out of date measurement results, and the usage of this by the network may lead to a suboptimal CA/DC configuration and even failures.</w:t>
        </w:r>
      </w:hyperlink>
    </w:p>
    <w:p w14:paraId="0AC454E9" w14:textId="551FEE42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28FA122A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6C811AEB" w14:textId="4F66A956" w:rsidR="008C1DB4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  <w:lang w:val="en-US"/>
        </w:rPr>
        <w:lastRenderedPageBreak/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4685244" w:history="1">
        <w:r w:rsidR="008C1DB4" w:rsidRPr="007034A7">
          <w:rPr>
            <w:rStyle w:val="Hyperlink"/>
            <w:noProof/>
          </w:rPr>
          <w:t>Proposal 1</w:t>
        </w:r>
        <w:r w:rsidR="008C1DB4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8C1DB4" w:rsidRPr="007034A7">
          <w:rPr>
            <w:rStyle w:val="Hyperlink"/>
            <w:noProof/>
          </w:rPr>
          <w:t>RAN2 to specify mechanisms to ensure outdated idle/inactive measurements are not considered for fast CA/DC configuration.</w:t>
        </w:r>
      </w:hyperlink>
    </w:p>
    <w:p w14:paraId="2FF28E73" w14:textId="7EBA9297" w:rsidR="008C1DB4" w:rsidRDefault="00DE4F58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4685245" w:history="1">
        <w:r w:rsidR="008C1DB4" w:rsidRPr="007034A7">
          <w:rPr>
            <w:rStyle w:val="Hyperlink"/>
            <w:noProof/>
          </w:rPr>
          <w:t>Proposal 2</w:t>
        </w:r>
        <w:r w:rsidR="008C1DB4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8C1DB4" w:rsidRPr="007034A7">
          <w:rPr>
            <w:rStyle w:val="Hyperlink"/>
            <w:noProof/>
          </w:rPr>
          <w:t>RAN2 to decide whether to achieve the measurement result validity checking by</w:t>
        </w:r>
      </w:hyperlink>
    </w:p>
    <w:p w14:paraId="074FACF8" w14:textId="6D892C0E" w:rsidR="008C1DB4" w:rsidRDefault="00DE4F58" w:rsidP="008C1DB4">
      <w:pPr>
        <w:pStyle w:val="TableofFigures"/>
        <w:tabs>
          <w:tab w:val="right" w:leader="dot" w:pos="9629"/>
        </w:tabs>
        <w:ind w:hanging="425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4685246" w:history="1">
        <w:r w:rsidR="008C1DB4" w:rsidRPr="007034A7">
          <w:rPr>
            <w:rStyle w:val="Hyperlink"/>
            <w:noProof/>
          </w:rPr>
          <w:t>i.</w:t>
        </w:r>
        <w:r w:rsidR="008C1DB4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8C1DB4" w:rsidRPr="007034A7">
          <w:rPr>
            <w:rStyle w:val="Hyperlink"/>
            <w:noProof/>
          </w:rPr>
          <w:t>introducing a measurement result validity timer in the idle/inactive measurement configuration or</w:t>
        </w:r>
      </w:hyperlink>
    </w:p>
    <w:p w14:paraId="16AB5BBF" w14:textId="726D800C" w:rsidR="008C1DB4" w:rsidRDefault="00DE4F58" w:rsidP="008C1DB4">
      <w:pPr>
        <w:pStyle w:val="TableofFigures"/>
        <w:tabs>
          <w:tab w:val="right" w:leader="dot" w:pos="9629"/>
        </w:tabs>
        <w:ind w:hanging="425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4685247" w:history="1">
        <w:r w:rsidR="008C1DB4" w:rsidRPr="007034A7">
          <w:rPr>
            <w:rStyle w:val="Hyperlink"/>
            <w:noProof/>
          </w:rPr>
          <w:t>ii.</w:t>
        </w:r>
        <w:r w:rsidR="008C1DB4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8C1DB4" w:rsidRPr="007034A7">
          <w:rPr>
            <w:rStyle w:val="Hyperlink"/>
            <w:noProof/>
          </w:rPr>
          <w:t>having the source node save the time of suspension of the UE in the UE Inactive AS context</w:t>
        </w:r>
      </w:hyperlink>
    </w:p>
    <w:p w14:paraId="6FA6F714" w14:textId="51534A51" w:rsidR="005F3025" w:rsidRPr="00CE0424" w:rsidRDefault="006E1C82" w:rsidP="00E525E5">
      <w:pPr>
        <w:pStyle w:val="BodyText"/>
      </w:pPr>
      <w:r>
        <w:rPr>
          <w:b/>
          <w:bCs/>
          <w:lang w:val="en-US"/>
        </w:rPr>
        <w:fldChar w:fldCharType="end"/>
      </w:r>
      <w:bookmarkStart w:id="18" w:name="_Ref174151459"/>
      <w:bookmarkStart w:id="19" w:name="_Ref189809556"/>
    </w:p>
    <w:bookmarkEnd w:id="18"/>
    <w:bookmarkEnd w:id="19"/>
    <w:p w14:paraId="7361B2BF" w14:textId="77777777" w:rsidR="003A7EF3" w:rsidRPr="00CE0424" w:rsidRDefault="003A7EF3" w:rsidP="00CE0424">
      <w:pPr>
        <w:pStyle w:val="BodyText"/>
      </w:pPr>
    </w:p>
    <w:sectPr w:rsidR="003A7EF3" w:rsidRPr="00CE0424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B3BEAD" w14:textId="77777777" w:rsidR="00F46784" w:rsidRDefault="00F46784">
      <w:r>
        <w:separator/>
      </w:r>
    </w:p>
  </w:endnote>
  <w:endnote w:type="continuationSeparator" w:id="0">
    <w:p w14:paraId="1141D016" w14:textId="77777777" w:rsidR="00F46784" w:rsidRDefault="00F46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D2E8E0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A7B72D" w14:textId="77777777" w:rsidR="00F46784" w:rsidRDefault="00F46784">
      <w:r>
        <w:separator/>
      </w:r>
    </w:p>
  </w:footnote>
  <w:footnote w:type="continuationSeparator" w:id="0">
    <w:p w14:paraId="6B10A6B0" w14:textId="77777777" w:rsidR="00F46784" w:rsidRDefault="00F467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7825CD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2D52867"/>
    <w:multiLevelType w:val="hybridMultilevel"/>
    <w:tmpl w:val="650839EC"/>
    <w:lvl w:ilvl="0" w:tplc="041D000F">
      <w:start w:val="1"/>
      <w:numFmt w:val="decimal"/>
      <w:lvlText w:val="%1."/>
      <w:lvlJc w:val="left"/>
      <w:pPr>
        <w:ind w:left="772" w:hanging="360"/>
      </w:pPr>
    </w:lvl>
    <w:lvl w:ilvl="1" w:tplc="041D0019">
      <w:start w:val="1"/>
      <w:numFmt w:val="lowerLetter"/>
      <w:lvlText w:val="%2."/>
      <w:lvlJc w:val="left"/>
      <w:pPr>
        <w:ind w:left="1492" w:hanging="360"/>
      </w:pPr>
    </w:lvl>
    <w:lvl w:ilvl="2" w:tplc="6F48912C">
      <w:start w:val="1"/>
      <w:numFmt w:val="lowerLetter"/>
      <w:lvlText w:val="%3)"/>
      <w:lvlJc w:val="left"/>
      <w:pPr>
        <w:ind w:left="2392" w:hanging="360"/>
      </w:pPr>
      <w:rPr>
        <w:rFonts w:hint="default"/>
      </w:rPr>
    </w:lvl>
    <w:lvl w:ilvl="3" w:tplc="041D000F" w:tentative="1">
      <w:start w:val="1"/>
      <w:numFmt w:val="decimal"/>
      <w:lvlText w:val="%4."/>
      <w:lvlJc w:val="left"/>
      <w:pPr>
        <w:ind w:left="2932" w:hanging="360"/>
      </w:pPr>
    </w:lvl>
    <w:lvl w:ilvl="4" w:tplc="041D0019" w:tentative="1">
      <w:start w:val="1"/>
      <w:numFmt w:val="lowerLetter"/>
      <w:lvlText w:val="%5."/>
      <w:lvlJc w:val="left"/>
      <w:pPr>
        <w:ind w:left="3652" w:hanging="360"/>
      </w:pPr>
    </w:lvl>
    <w:lvl w:ilvl="5" w:tplc="041D001B" w:tentative="1">
      <w:start w:val="1"/>
      <w:numFmt w:val="lowerRoman"/>
      <w:lvlText w:val="%6."/>
      <w:lvlJc w:val="right"/>
      <w:pPr>
        <w:ind w:left="4372" w:hanging="180"/>
      </w:pPr>
    </w:lvl>
    <w:lvl w:ilvl="6" w:tplc="041D000F" w:tentative="1">
      <w:start w:val="1"/>
      <w:numFmt w:val="decimal"/>
      <w:lvlText w:val="%7."/>
      <w:lvlJc w:val="left"/>
      <w:pPr>
        <w:ind w:left="5092" w:hanging="360"/>
      </w:pPr>
    </w:lvl>
    <w:lvl w:ilvl="7" w:tplc="041D0019" w:tentative="1">
      <w:start w:val="1"/>
      <w:numFmt w:val="lowerLetter"/>
      <w:lvlText w:val="%8."/>
      <w:lvlJc w:val="left"/>
      <w:pPr>
        <w:ind w:left="5812" w:hanging="360"/>
      </w:pPr>
    </w:lvl>
    <w:lvl w:ilvl="8" w:tplc="041D001B" w:tentative="1">
      <w:start w:val="1"/>
      <w:numFmt w:val="lowerRoman"/>
      <w:lvlText w:val="%9."/>
      <w:lvlJc w:val="right"/>
      <w:pPr>
        <w:ind w:left="6532" w:hanging="180"/>
      </w:pPr>
    </w:lvl>
  </w:abstractNum>
  <w:abstractNum w:abstractNumId="6" w15:restartNumberingAfterBreak="0">
    <w:nsid w:val="13455FD8"/>
    <w:multiLevelType w:val="hybridMultilevel"/>
    <w:tmpl w:val="AF980090"/>
    <w:lvl w:ilvl="0" w:tplc="DAF21A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BD5DEE"/>
    <w:multiLevelType w:val="hybridMultilevel"/>
    <w:tmpl w:val="1E6EBED6"/>
    <w:lvl w:ilvl="0" w:tplc="B62072EA">
      <w:start w:val="1"/>
      <w:numFmt w:val="decimal"/>
      <w:lvlText w:val="%1&gt;"/>
      <w:lvlJc w:val="left"/>
      <w:pPr>
        <w:ind w:left="648" w:hanging="360"/>
      </w:pPr>
      <w:rPr>
        <w:rFonts w:hint="default"/>
      </w:rPr>
    </w:lvl>
    <w:lvl w:ilvl="1" w:tplc="040B0019">
      <w:start w:val="1"/>
      <w:numFmt w:val="lowerLetter"/>
      <w:lvlText w:val="%2."/>
      <w:lvlJc w:val="left"/>
      <w:pPr>
        <w:ind w:left="1368" w:hanging="360"/>
      </w:pPr>
    </w:lvl>
    <w:lvl w:ilvl="2" w:tplc="040B001B" w:tentative="1">
      <w:start w:val="1"/>
      <w:numFmt w:val="lowerRoman"/>
      <w:lvlText w:val="%3."/>
      <w:lvlJc w:val="right"/>
      <w:pPr>
        <w:ind w:left="2088" w:hanging="180"/>
      </w:pPr>
    </w:lvl>
    <w:lvl w:ilvl="3" w:tplc="040B000F" w:tentative="1">
      <w:start w:val="1"/>
      <w:numFmt w:val="decimal"/>
      <w:lvlText w:val="%4."/>
      <w:lvlJc w:val="left"/>
      <w:pPr>
        <w:ind w:left="2808" w:hanging="360"/>
      </w:pPr>
    </w:lvl>
    <w:lvl w:ilvl="4" w:tplc="040B0019" w:tentative="1">
      <w:start w:val="1"/>
      <w:numFmt w:val="lowerLetter"/>
      <w:lvlText w:val="%5."/>
      <w:lvlJc w:val="left"/>
      <w:pPr>
        <w:ind w:left="3528" w:hanging="360"/>
      </w:pPr>
    </w:lvl>
    <w:lvl w:ilvl="5" w:tplc="040B001B" w:tentative="1">
      <w:start w:val="1"/>
      <w:numFmt w:val="lowerRoman"/>
      <w:lvlText w:val="%6."/>
      <w:lvlJc w:val="right"/>
      <w:pPr>
        <w:ind w:left="4248" w:hanging="180"/>
      </w:pPr>
    </w:lvl>
    <w:lvl w:ilvl="6" w:tplc="040B000F" w:tentative="1">
      <w:start w:val="1"/>
      <w:numFmt w:val="decimal"/>
      <w:lvlText w:val="%7."/>
      <w:lvlJc w:val="left"/>
      <w:pPr>
        <w:ind w:left="4968" w:hanging="360"/>
      </w:pPr>
    </w:lvl>
    <w:lvl w:ilvl="7" w:tplc="040B0019" w:tentative="1">
      <w:start w:val="1"/>
      <w:numFmt w:val="lowerLetter"/>
      <w:lvlText w:val="%8."/>
      <w:lvlJc w:val="left"/>
      <w:pPr>
        <w:ind w:left="5688" w:hanging="360"/>
      </w:pPr>
    </w:lvl>
    <w:lvl w:ilvl="8" w:tplc="040B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2833E8"/>
    <w:multiLevelType w:val="hybridMultilevel"/>
    <w:tmpl w:val="392CCF6C"/>
    <w:lvl w:ilvl="0" w:tplc="93F24DE8">
      <w:start w:val="1"/>
      <w:numFmt w:val="decimal"/>
      <w:lvlText w:val="%1"/>
      <w:lvlJc w:val="left"/>
      <w:pPr>
        <w:ind w:left="1619" w:hanging="360"/>
      </w:pPr>
      <w:rPr>
        <w:i w:val="0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13C0735"/>
    <w:multiLevelType w:val="hybridMultilevel"/>
    <w:tmpl w:val="3DE4B75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9"/>
  </w:num>
  <w:num w:numId="3">
    <w:abstractNumId w:val="15"/>
  </w:num>
  <w:num w:numId="4">
    <w:abstractNumId w:val="16"/>
  </w:num>
  <w:num w:numId="5">
    <w:abstractNumId w:val="11"/>
  </w:num>
  <w:num w:numId="6">
    <w:abstractNumId w:val="18"/>
  </w:num>
  <w:num w:numId="7">
    <w:abstractNumId w:val="22"/>
  </w:num>
  <w:num w:numId="8">
    <w:abstractNumId w:val="13"/>
  </w:num>
  <w:num w:numId="9">
    <w:abstractNumId w:val="10"/>
  </w:num>
  <w:num w:numId="10">
    <w:abstractNumId w:val="2"/>
  </w:num>
  <w:num w:numId="11">
    <w:abstractNumId w:val="1"/>
  </w:num>
  <w:num w:numId="12">
    <w:abstractNumId w:val="0"/>
  </w:num>
  <w:num w:numId="13">
    <w:abstractNumId w:val="20"/>
  </w:num>
  <w:num w:numId="14">
    <w:abstractNumId w:val="21"/>
  </w:num>
  <w:num w:numId="15">
    <w:abstractNumId w:val="17"/>
  </w:num>
  <w:num w:numId="16">
    <w:abstractNumId w:val="24"/>
  </w:num>
  <w:num w:numId="17">
    <w:abstractNumId w:val="7"/>
  </w:num>
  <w:num w:numId="18">
    <w:abstractNumId w:val="9"/>
  </w:num>
  <w:num w:numId="19">
    <w:abstractNumId w:val="4"/>
  </w:num>
  <w:num w:numId="20">
    <w:abstractNumId w:val="27"/>
  </w:num>
  <w:num w:numId="21">
    <w:abstractNumId w:val="14"/>
  </w:num>
  <w:num w:numId="22">
    <w:abstractNumId w:val="26"/>
  </w:num>
  <w:num w:numId="23">
    <w:abstractNumId w:val="8"/>
  </w:num>
  <w:num w:numId="24">
    <w:abstractNumId w:val="12"/>
  </w:num>
  <w:num w:numId="25">
    <w:abstractNumId w:val="6"/>
  </w:num>
  <w:num w:numId="26">
    <w:abstractNumId w:val="5"/>
  </w:num>
  <w:num w:numId="27">
    <w:abstractNumId w:val="25"/>
  </w:num>
  <w:num w:numId="2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fi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141C"/>
    <w:rsid w:val="000006E1"/>
    <w:rsid w:val="00002A37"/>
    <w:rsid w:val="00002DE5"/>
    <w:rsid w:val="0000564C"/>
    <w:rsid w:val="00006446"/>
    <w:rsid w:val="00006896"/>
    <w:rsid w:val="00007A5B"/>
    <w:rsid w:val="00007CDC"/>
    <w:rsid w:val="00007D6C"/>
    <w:rsid w:val="00011B28"/>
    <w:rsid w:val="0001570F"/>
    <w:rsid w:val="000157A7"/>
    <w:rsid w:val="00015D15"/>
    <w:rsid w:val="00024651"/>
    <w:rsid w:val="0002564D"/>
    <w:rsid w:val="00025ECA"/>
    <w:rsid w:val="0003228B"/>
    <w:rsid w:val="000325B8"/>
    <w:rsid w:val="00034C15"/>
    <w:rsid w:val="00036BA1"/>
    <w:rsid w:val="000422E2"/>
    <w:rsid w:val="000423E1"/>
    <w:rsid w:val="00042F22"/>
    <w:rsid w:val="0004357F"/>
    <w:rsid w:val="00043E82"/>
    <w:rsid w:val="000444EF"/>
    <w:rsid w:val="00052A07"/>
    <w:rsid w:val="000534E3"/>
    <w:rsid w:val="0005606A"/>
    <w:rsid w:val="00057117"/>
    <w:rsid w:val="000616E7"/>
    <w:rsid w:val="00061A9B"/>
    <w:rsid w:val="000631BF"/>
    <w:rsid w:val="0006487E"/>
    <w:rsid w:val="00065E1A"/>
    <w:rsid w:val="000716EA"/>
    <w:rsid w:val="00071B18"/>
    <w:rsid w:val="000763EF"/>
    <w:rsid w:val="00077E5F"/>
    <w:rsid w:val="0008036A"/>
    <w:rsid w:val="00081AE6"/>
    <w:rsid w:val="00084632"/>
    <w:rsid w:val="000855EB"/>
    <w:rsid w:val="00085B52"/>
    <w:rsid w:val="000866F2"/>
    <w:rsid w:val="00086DA4"/>
    <w:rsid w:val="0009009F"/>
    <w:rsid w:val="00090213"/>
    <w:rsid w:val="00091557"/>
    <w:rsid w:val="00091C2F"/>
    <w:rsid w:val="000924C1"/>
    <w:rsid w:val="000924F0"/>
    <w:rsid w:val="0009345A"/>
    <w:rsid w:val="00093474"/>
    <w:rsid w:val="0009510F"/>
    <w:rsid w:val="000967D1"/>
    <w:rsid w:val="00097703"/>
    <w:rsid w:val="000A1B7B"/>
    <w:rsid w:val="000A2025"/>
    <w:rsid w:val="000A56F2"/>
    <w:rsid w:val="000B0464"/>
    <w:rsid w:val="000B099C"/>
    <w:rsid w:val="000B1318"/>
    <w:rsid w:val="000B1C78"/>
    <w:rsid w:val="000B2719"/>
    <w:rsid w:val="000B3A8F"/>
    <w:rsid w:val="000B4AB9"/>
    <w:rsid w:val="000B58C3"/>
    <w:rsid w:val="000B61E9"/>
    <w:rsid w:val="000B63CA"/>
    <w:rsid w:val="000C165A"/>
    <w:rsid w:val="000C2E19"/>
    <w:rsid w:val="000C6E36"/>
    <w:rsid w:val="000D0D07"/>
    <w:rsid w:val="000D4797"/>
    <w:rsid w:val="000E0527"/>
    <w:rsid w:val="000E1E92"/>
    <w:rsid w:val="000E78B7"/>
    <w:rsid w:val="000F06D6"/>
    <w:rsid w:val="000F0EB1"/>
    <w:rsid w:val="000F1106"/>
    <w:rsid w:val="000F3BE9"/>
    <w:rsid w:val="000F3F6C"/>
    <w:rsid w:val="000F6DF3"/>
    <w:rsid w:val="001005FF"/>
    <w:rsid w:val="001034FA"/>
    <w:rsid w:val="0010374A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758"/>
    <w:rsid w:val="00126B4A"/>
    <w:rsid w:val="00132FD0"/>
    <w:rsid w:val="001344C0"/>
    <w:rsid w:val="001346FA"/>
    <w:rsid w:val="00135252"/>
    <w:rsid w:val="0013777D"/>
    <w:rsid w:val="00137AB5"/>
    <w:rsid w:val="00137F0B"/>
    <w:rsid w:val="001506D0"/>
    <w:rsid w:val="00151E23"/>
    <w:rsid w:val="001526E0"/>
    <w:rsid w:val="001551B5"/>
    <w:rsid w:val="001564F8"/>
    <w:rsid w:val="00157066"/>
    <w:rsid w:val="0016270F"/>
    <w:rsid w:val="001627D4"/>
    <w:rsid w:val="001659C1"/>
    <w:rsid w:val="00173A8E"/>
    <w:rsid w:val="001749B8"/>
    <w:rsid w:val="0017502C"/>
    <w:rsid w:val="00176C28"/>
    <w:rsid w:val="0018143F"/>
    <w:rsid w:val="00181FF8"/>
    <w:rsid w:val="0018275D"/>
    <w:rsid w:val="00184F83"/>
    <w:rsid w:val="00190AC1"/>
    <w:rsid w:val="00192DC4"/>
    <w:rsid w:val="0019341A"/>
    <w:rsid w:val="001959A1"/>
    <w:rsid w:val="00197DF9"/>
    <w:rsid w:val="001A1987"/>
    <w:rsid w:val="001A2564"/>
    <w:rsid w:val="001A33DE"/>
    <w:rsid w:val="001A6173"/>
    <w:rsid w:val="001A6CBA"/>
    <w:rsid w:val="001B0D97"/>
    <w:rsid w:val="001B5A5D"/>
    <w:rsid w:val="001C1CE5"/>
    <w:rsid w:val="001C3D2A"/>
    <w:rsid w:val="001C57E7"/>
    <w:rsid w:val="001D51BA"/>
    <w:rsid w:val="001D53E7"/>
    <w:rsid w:val="001D6342"/>
    <w:rsid w:val="001D6D53"/>
    <w:rsid w:val="001E263D"/>
    <w:rsid w:val="001E58E2"/>
    <w:rsid w:val="001E7AED"/>
    <w:rsid w:val="001F2A73"/>
    <w:rsid w:val="001F3916"/>
    <w:rsid w:val="001F4D9B"/>
    <w:rsid w:val="001F54C5"/>
    <w:rsid w:val="001F662C"/>
    <w:rsid w:val="001F7074"/>
    <w:rsid w:val="00200490"/>
    <w:rsid w:val="00201F3A"/>
    <w:rsid w:val="00203F96"/>
    <w:rsid w:val="00204F4D"/>
    <w:rsid w:val="00206511"/>
    <w:rsid w:val="002069B2"/>
    <w:rsid w:val="00207FA3"/>
    <w:rsid w:val="002113AD"/>
    <w:rsid w:val="0021173A"/>
    <w:rsid w:val="00214DA8"/>
    <w:rsid w:val="00215423"/>
    <w:rsid w:val="002158FA"/>
    <w:rsid w:val="00217182"/>
    <w:rsid w:val="00217304"/>
    <w:rsid w:val="00220600"/>
    <w:rsid w:val="002224DB"/>
    <w:rsid w:val="00223EE1"/>
    <w:rsid w:val="00223FCB"/>
    <w:rsid w:val="00223FFB"/>
    <w:rsid w:val="002252C3"/>
    <w:rsid w:val="00225C54"/>
    <w:rsid w:val="00226024"/>
    <w:rsid w:val="00230765"/>
    <w:rsid w:val="00230D18"/>
    <w:rsid w:val="002315EB"/>
    <w:rsid w:val="002319E4"/>
    <w:rsid w:val="00234A2F"/>
    <w:rsid w:val="00235632"/>
    <w:rsid w:val="00235872"/>
    <w:rsid w:val="00235BF4"/>
    <w:rsid w:val="00241559"/>
    <w:rsid w:val="00242A37"/>
    <w:rsid w:val="002435B3"/>
    <w:rsid w:val="00243C03"/>
    <w:rsid w:val="002458EB"/>
    <w:rsid w:val="00247FBB"/>
    <w:rsid w:val="002500C8"/>
    <w:rsid w:val="00251C09"/>
    <w:rsid w:val="00254E70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7F0F"/>
    <w:rsid w:val="002805F5"/>
    <w:rsid w:val="00280751"/>
    <w:rsid w:val="0028280A"/>
    <w:rsid w:val="00286ACD"/>
    <w:rsid w:val="00287838"/>
    <w:rsid w:val="002907B5"/>
    <w:rsid w:val="002920EB"/>
    <w:rsid w:val="00292EB7"/>
    <w:rsid w:val="002947C2"/>
    <w:rsid w:val="00296227"/>
    <w:rsid w:val="00296F44"/>
    <w:rsid w:val="0029777D"/>
    <w:rsid w:val="002A055E"/>
    <w:rsid w:val="002A0B08"/>
    <w:rsid w:val="002A1D4E"/>
    <w:rsid w:val="002A2869"/>
    <w:rsid w:val="002A6262"/>
    <w:rsid w:val="002B24D6"/>
    <w:rsid w:val="002C06AD"/>
    <w:rsid w:val="002C41E6"/>
    <w:rsid w:val="002C488F"/>
    <w:rsid w:val="002C6626"/>
    <w:rsid w:val="002C6C06"/>
    <w:rsid w:val="002D071A"/>
    <w:rsid w:val="002D34B2"/>
    <w:rsid w:val="002D4071"/>
    <w:rsid w:val="002D48B0"/>
    <w:rsid w:val="002D53AA"/>
    <w:rsid w:val="002D5B37"/>
    <w:rsid w:val="002D6419"/>
    <w:rsid w:val="002D7637"/>
    <w:rsid w:val="002D7E81"/>
    <w:rsid w:val="002E17F2"/>
    <w:rsid w:val="002E42CB"/>
    <w:rsid w:val="002E7CAE"/>
    <w:rsid w:val="002F2771"/>
    <w:rsid w:val="002F37A9"/>
    <w:rsid w:val="002F6ACC"/>
    <w:rsid w:val="003019D0"/>
    <w:rsid w:val="00301A76"/>
    <w:rsid w:val="00301CE6"/>
    <w:rsid w:val="0030256B"/>
    <w:rsid w:val="00303F1B"/>
    <w:rsid w:val="0030491A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25D55"/>
    <w:rsid w:val="00331751"/>
    <w:rsid w:val="00334579"/>
    <w:rsid w:val="00335858"/>
    <w:rsid w:val="00336BDA"/>
    <w:rsid w:val="00337C9E"/>
    <w:rsid w:val="00342BD7"/>
    <w:rsid w:val="00346DB5"/>
    <w:rsid w:val="00347681"/>
    <w:rsid w:val="003477B1"/>
    <w:rsid w:val="003533E8"/>
    <w:rsid w:val="00355C14"/>
    <w:rsid w:val="003572B6"/>
    <w:rsid w:val="00357380"/>
    <w:rsid w:val="003602D9"/>
    <w:rsid w:val="003604CE"/>
    <w:rsid w:val="0036210E"/>
    <w:rsid w:val="00363BF7"/>
    <w:rsid w:val="003674CD"/>
    <w:rsid w:val="00370E47"/>
    <w:rsid w:val="003742AC"/>
    <w:rsid w:val="00377CE1"/>
    <w:rsid w:val="003804BE"/>
    <w:rsid w:val="003838CC"/>
    <w:rsid w:val="00385BF0"/>
    <w:rsid w:val="003939FF"/>
    <w:rsid w:val="00396E62"/>
    <w:rsid w:val="003A2223"/>
    <w:rsid w:val="003A2A0F"/>
    <w:rsid w:val="003A442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408F"/>
    <w:rsid w:val="003C7138"/>
    <w:rsid w:val="003C77EF"/>
    <w:rsid w:val="003C7806"/>
    <w:rsid w:val="003D109F"/>
    <w:rsid w:val="003D1E61"/>
    <w:rsid w:val="003D2478"/>
    <w:rsid w:val="003D3C45"/>
    <w:rsid w:val="003D5B1F"/>
    <w:rsid w:val="003E15FA"/>
    <w:rsid w:val="003E55E4"/>
    <w:rsid w:val="003E74E3"/>
    <w:rsid w:val="003F05C7"/>
    <w:rsid w:val="003F188B"/>
    <w:rsid w:val="003F1CC2"/>
    <w:rsid w:val="003F2CD4"/>
    <w:rsid w:val="003F6BBE"/>
    <w:rsid w:val="004000E8"/>
    <w:rsid w:val="00402E2B"/>
    <w:rsid w:val="0040512B"/>
    <w:rsid w:val="00405CA5"/>
    <w:rsid w:val="004077FB"/>
    <w:rsid w:val="00407CD3"/>
    <w:rsid w:val="00410134"/>
    <w:rsid w:val="00410B72"/>
    <w:rsid w:val="00410F18"/>
    <w:rsid w:val="0041263E"/>
    <w:rsid w:val="00413AAC"/>
    <w:rsid w:val="00413E92"/>
    <w:rsid w:val="004157DF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6661"/>
    <w:rsid w:val="00456971"/>
    <w:rsid w:val="00457565"/>
    <w:rsid w:val="00457B71"/>
    <w:rsid w:val="00463192"/>
    <w:rsid w:val="004669E2"/>
    <w:rsid w:val="00470C31"/>
    <w:rsid w:val="00471DE0"/>
    <w:rsid w:val="004734D0"/>
    <w:rsid w:val="0047556B"/>
    <w:rsid w:val="0047689A"/>
    <w:rsid w:val="00477768"/>
    <w:rsid w:val="00492BC5"/>
    <w:rsid w:val="004964F1"/>
    <w:rsid w:val="004A16BC"/>
    <w:rsid w:val="004A2B94"/>
    <w:rsid w:val="004A37B3"/>
    <w:rsid w:val="004B6653"/>
    <w:rsid w:val="004B6F6A"/>
    <w:rsid w:val="004B7C0C"/>
    <w:rsid w:val="004C3898"/>
    <w:rsid w:val="004C64AD"/>
    <w:rsid w:val="004C6A8D"/>
    <w:rsid w:val="004D36B1"/>
    <w:rsid w:val="004D7EBD"/>
    <w:rsid w:val="004E0B9D"/>
    <w:rsid w:val="004E2680"/>
    <w:rsid w:val="004E28F9"/>
    <w:rsid w:val="004E462E"/>
    <w:rsid w:val="004E56DC"/>
    <w:rsid w:val="004E76F4"/>
    <w:rsid w:val="004F0B4E"/>
    <w:rsid w:val="004F0B6C"/>
    <w:rsid w:val="004F17E5"/>
    <w:rsid w:val="004F2078"/>
    <w:rsid w:val="004F3416"/>
    <w:rsid w:val="004F4DA3"/>
    <w:rsid w:val="004F6226"/>
    <w:rsid w:val="00501F30"/>
    <w:rsid w:val="00506557"/>
    <w:rsid w:val="0050677A"/>
    <w:rsid w:val="005108D8"/>
    <w:rsid w:val="005116F9"/>
    <w:rsid w:val="00513C43"/>
    <w:rsid w:val="00514497"/>
    <w:rsid w:val="005153A7"/>
    <w:rsid w:val="00516C8A"/>
    <w:rsid w:val="00520818"/>
    <w:rsid w:val="005209F4"/>
    <w:rsid w:val="005219CF"/>
    <w:rsid w:val="00522BAF"/>
    <w:rsid w:val="005300FA"/>
    <w:rsid w:val="00534B59"/>
    <w:rsid w:val="00536759"/>
    <w:rsid w:val="00537C62"/>
    <w:rsid w:val="0054069D"/>
    <w:rsid w:val="00542A8F"/>
    <w:rsid w:val="00546970"/>
    <w:rsid w:val="00550D0E"/>
    <w:rsid w:val="00554E19"/>
    <w:rsid w:val="0056121F"/>
    <w:rsid w:val="00564FF6"/>
    <w:rsid w:val="00571AEB"/>
    <w:rsid w:val="00572505"/>
    <w:rsid w:val="0057662A"/>
    <w:rsid w:val="0058105B"/>
    <w:rsid w:val="00582809"/>
    <w:rsid w:val="0058798C"/>
    <w:rsid w:val="005900FA"/>
    <w:rsid w:val="00591922"/>
    <w:rsid w:val="005935A4"/>
    <w:rsid w:val="005948C2"/>
    <w:rsid w:val="00595DCA"/>
    <w:rsid w:val="0059779B"/>
    <w:rsid w:val="005A209A"/>
    <w:rsid w:val="005A37BA"/>
    <w:rsid w:val="005A662D"/>
    <w:rsid w:val="005B0F52"/>
    <w:rsid w:val="005B1409"/>
    <w:rsid w:val="005B35D7"/>
    <w:rsid w:val="005B392A"/>
    <w:rsid w:val="005B3AA3"/>
    <w:rsid w:val="005B6F83"/>
    <w:rsid w:val="005B77E2"/>
    <w:rsid w:val="005C0704"/>
    <w:rsid w:val="005C3FB6"/>
    <w:rsid w:val="005C74FB"/>
    <w:rsid w:val="005D1602"/>
    <w:rsid w:val="005D47C3"/>
    <w:rsid w:val="005D65B6"/>
    <w:rsid w:val="005E1597"/>
    <w:rsid w:val="005E385F"/>
    <w:rsid w:val="005E5B81"/>
    <w:rsid w:val="005E7264"/>
    <w:rsid w:val="005E7BD2"/>
    <w:rsid w:val="005F2CB1"/>
    <w:rsid w:val="005F3025"/>
    <w:rsid w:val="005F618C"/>
    <w:rsid w:val="005F70BD"/>
    <w:rsid w:val="0060283C"/>
    <w:rsid w:val="00604F14"/>
    <w:rsid w:val="006111DA"/>
    <w:rsid w:val="00611B83"/>
    <w:rsid w:val="00611D60"/>
    <w:rsid w:val="00613257"/>
    <w:rsid w:val="006206B9"/>
    <w:rsid w:val="00620A71"/>
    <w:rsid w:val="00620D80"/>
    <w:rsid w:val="00622F3C"/>
    <w:rsid w:val="006234A6"/>
    <w:rsid w:val="0062436F"/>
    <w:rsid w:val="006255A4"/>
    <w:rsid w:val="00627C49"/>
    <w:rsid w:val="00630001"/>
    <w:rsid w:val="006311B3"/>
    <w:rsid w:val="00631EAC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4730"/>
    <w:rsid w:val="00655733"/>
    <w:rsid w:val="00655ACD"/>
    <w:rsid w:val="00656A92"/>
    <w:rsid w:val="00656DDE"/>
    <w:rsid w:val="0066011D"/>
    <w:rsid w:val="006607C0"/>
    <w:rsid w:val="006613A6"/>
    <w:rsid w:val="006627A2"/>
    <w:rsid w:val="006630A7"/>
    <w:rsid w:val="006634E6"/>
    <w:rsid w:val="006655EE"/>
    <w:rsid w:val="00667EE7"/>
    <w:rsid w:val="00670922"/>
    <w:rsid w:val="00670BE1"/>
    <w:rsid w:val="0067218F"/>
    <w:rsid w:val="00672AE9"/>
    <w:rsid w:val="00673249"/>
    <w:rsid w:val="006741F2"/>
    <w:rsid w:val="00674CC3"/>
    <w:rsid w:val="00675C72"/>
    <w:rsid w:val="00676EBA"/>
    <w:rsid w:val="006771F9"/>
    <w:rsid w:val="006776D7"/>
    <w:rsid w:val="00681003"/>
    <w:rsid w:val="006817C9"/>
    <w:rsid w:val="00683B4C"/>
    <w:rsid w:val="00683ECE"/>
    <w:rsid w:val="00695FC2"/>
    <w:rsid w:val="00696949"/>
    <w:rsid w:val="00697052"/>
    <w:rsid w:val="00697487"/>
    <w:rsid w:val="006A1F69"/>
    <w:rsid w:val="006A453F"/>
    <w:rsid w:val="006A46FB"/>
    <w:rsid w:val="006A5A80"/>
    <w:rsid w:val="006A5E28"/>
    <w:rsid w:val="006A697B"/>
    <w:rsid w:val="006A7AFF"/>
    <w:rsid w:val="006B1816"/>
    <w:rsid w:val="006B2099"/>
    <w:rsid w:val="006B50CF"/>
    <w:rsid w:val="006C03B8"/>
    <w:rsid w:val="006C3F31"/>
    <w:rsid w:val="006C509D"/>
    <w:rsid w:val="006C5EC9"/>
    <w:rsid w:val="006C6059"/>
    <w:rsid w:val="006C7522"/>
    <w:rsid w:val="006D4B8F"/>
    <w:rsid w:val="006D6F08"/>
    <w:rsid w:val="006E062C"/>
    <w:rsid w:val="006E121D"/>
    <w:rsid w:val="006E1C82"/>
    <w:rsid w:val="006E28B7"/>
    <w:rsid w:val="006E2A9B"/>
    <w:rsid w:val="006E3310"/>
    <w:rsid w:val="006E4E39"/>
    <w:rsid w:val="006E565E"/>
    <w:rsid w:val="006E673D"/>
    <w:rsid w:val="006E708E"/>
    <w:rsid w:val="006E7A64"/>
    <w:rsid w:val="006E7D3B"/>
    <w:rsid w:val="006F141C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0705"/>
    <w:rsid w:val="007257D0"/>
    <w:rsid w:val="00726EA6"/>
    <w:rsid w:val="00727208"/>
    <w:rsid w:val="00727680"/>
    <w:rsid w:val="00733130"/>
    <w:rsid w:val="007348B1"/>
    <w:rsid w:val="007362A6"/>
    <w:rsid w:val="00736D7D"/>
    <w:rsid w:val="007408C5"/>
    <w:rsid w:val="00740E58"/>
    <w:rsid w:val="007445A0"/>
    <w:rsid w:val="007449B3"/>
    <w:rsid w:val="00744DAA"/>
    <w:rsid w:val="0074524B"/>
    <w:rsid w:val="00747D8B"/>
    <w:rsid w:val="00751228"/>
    <w:rsid w:val="007571E1"/>
    <w:rsid w:val="00757A16"/>
    <w:rsid w:val="007604B2"/>
    <w:rsid w:val="00765281"/>
    <w:rsid w:val="00766BAD"/>
    <w:rsid w:val="007729A2"/>
    <w:rsid w:val="00774C3D"/>
    <w:rsid w:val="007755F2"/>
    <w:rsid w:val="00776971"/>
    <w:rsid w:val="00777816"/>
    <w:rsid w:val="00777C87"/>
    <w:rsid w:val="00780A80"/>
    <w:rsid w:val="0078177E"/>
    <w:rsid w:val="00782224"/>
    <w:rsid w:val="0078304C"/>
    <w:rsid w:val="00783673"/>
    <w:rsid w:val="00785490"/>
    <w:rsid w:val="0079181A"/>
    <w:rsid w:val="00792088"/>
    <w:rsid w:val="007925EA"/>
    <w:rsid w:val="007939D6"/>
    <w:rsid w:val="00793CD8"/>
    <w:rsid w:val="00795C92"/>
    <w:rsid w:val="00796231"/>
    <w:rsid w:val="0079642F"/>
    <w:rsid w:val="007A0E7E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0A84"/>
    <w:rsid w:val="007E0C8B"/>
    <w:rsid w:val="007E45F7"/>
    <w:rsid w:val="007E4610"/>
    <w:rsid w:val="007E4715"/>
    <w:rsid w:val="007E505B"/>
    <w:rsid w:val="007E7091"/>
    <w:rsid w:val="007F7669"/>
    <w:rsid w:val="00803FAE"/>
    <w:rsid w:val="0080400E"/>
    <w:rsid w:val="0080605F"/>
    <w:rsid w:val="00807786"/>
    <w:rsid w:val="00811FCB"/>
    <w:rsid w:val="008158D6"/>
    <w:rsid w:val="00817196"/>
    <w:rsid w:val="008235DB"/>
    <w:rsid w:val="00824AB4"/>
    <w:rsid w:val="00824EF2"/>
    <w:rsid w:val="00825C42"/>
    <w:rsid w:val="00825D25"/>
    <w:rsid w:val="00827D6F"/>
    <w:rsid w:val="00833611"/>
    <w:rsid w:val="00835D12"/>
    <w:rsid w:val="008376AC"/>
    <w:rsid w:val="00840B7D"/>
    <w:rsid w:val="00843166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351D"/>
    <w:rsid w:val="00874312"/>
    <w:rsid w:val="0087437C"/>
    <w:rsid w:val="00875CD7"/>
    <w:rsid w:val="00876914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63DB"/>
    <w:rsid w:val="008A77D8"/>
    <w:rsid w:val="008B0483"/>
    <w:rsid w:val="008B120C"/>
    <w:rsid w:val="008B18EB"/>
    <w:rsid w:val="008B51A0"/>
    <w:rsid w:val="008B592A"/>
    <w:rsid w:val="008B7B5C"/>
    <w:rsid w:val="008C0C99"/>
    <w:rsid w:val="008C1DB4"/>
    <w:rsid w:val="008C2017"/>
    <w:rsid w:val="008C4958"/>
    <w:rsid w:val="008C4BAA"/>
    <w:rsid w:val="008C6AE8"/>
    <w:rsid w:val="008C7573"/>
    <w:rsid w:val="008D00A5"/>
    <w:rsid w:val="008D34F1"/>
    <w:rsid w:val="008D39D8"/>
    <w:rsid w:val="008D4D85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67A0"/>
    <w:rsid w:val="00916A96"/>
    <w:rsid w:val="00917CE9"/>
    <w:rsid w:val="00920BF2"/>
    <w:rsid w:val="00922010"/>
    <w:rsid w:val="00931BD9"/>
    <w:rsid w:val="009355EA"/>
    <w:rsid w:val="00936875"/>
    <w:rsid w:val="009368F3"/>
    <w:rsid w:val="00941636"/>
    <w:rsid w:val="00943742"/>
    <w:rsid w:val="00944B5B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04D8"/>
    <w:rsid w:val="009714B8"/>
    <w:rsid w:val="00971F08"/>
    <w:rsid w:val="0097603D"/>
    <w:rsid w:val="00976949"/>
    <w:rsid w:val="00980477"/>
    <w:rsid w:val="009815DE"/>
    <w:rsid w:val="00985253"/>
    <w:rsid w:val="009853B3"/>
    <w:rsid w:val="009853CD"/>
    <w:rsid w:val="00990630"/>
    <w:rsid w:val="00991761"/>
    <w:rsid w:val="00994DCA"/>
    <w:rsid w:val="009960EC"/>
    <w:rsid w:val="00996DF6"/>
    <w:rsid w:val="009970DD"/>
    <w:rsid w:val="009A0FBA"/>
    <w:rsid w:val="009A1601"/>
    <w:rsid w:val="009A38EA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2498"/>
    <w:rsid w:val="009C403E"/>
    <w:rsid w:val="009D4FF0"/>
    <w:rsid w:val="009D51C6"/>
    <w:rsid w:val="009D703C"/>
    <w:rsid w:val="009D718F"/>
    <w:rsid w:val="009E068F"/>
    <w:rsid w:val="009E14E0"/>
    <w:rsid w:val="009E35DB"/>
    <w:rsid w:val="009E47A3"/>
    <w:rsid w:val="009F08F3"/>
    <w:rsid w:val="009F344F"/>
    <w:rsid w:val="00A01BDC"/>
    <w:rsid w:val="00A031D8"/>
    <w:rsid w:val="00A048A8"/>
    <w:rsid w:val="00A04DC6"/>
    <w:rsid w:val="00A04F49"/>
    <w:rsid w:val="00A13E54"/>
    <w:rsid w:val="00A1739D"/>
    <w:rsid w:val="00A17F63"/>
    <w:rsid w:val="00A2193B"/>
    <w:rsid w:val="00A2351A"/>
    <w:rsid w:val="00A23621"/>
    <w:rsid w:val="00A23F8B"/>
    <w:rsid w:val="00A264A9"/>
    <w:rsid w:val="00A26D91"/>
    <w:rsid w:val="00A26DCF"/>
    <w:rsid w:val="00A27785"/>
    <w:rsid w:val="00A30187"/>
    <w:rsid w:val="00A3448A"/>
    <w:rsid w:val="00A36297"/>
    <w:rsid w:val="00A41E2B"/>
    <w:rsid w:val="00A45B74"/>
    <w:rsid w:val="00A51800"/>
    <w:rsid w:val="00A52E1D"/>
    <w:rsid w:val="00A60061"/>
    <w:rsid w:val="00A60EC1"/>
    <w:rsid w:val="00A61499"/>
    <w:rsid w:val="00A62A77"/>
    <w:rsid w:val="00A63483"/>
    <w:rsid w:val="00A657D7"/>
    <w:rsid w:val="00A660AC"/>
    <w:rsid w:val="00A67E6C"/>
    <w:rsid w:val="00A71B99"/>
    <w:rsid w:val="00A739D0"/>
    <w:rsid w:val="00A74AA5"/>
    <w:rsid w:val="00A761D4"/>
    <w:rsid w:val="00A7675F"/>
    <w:rsid w:val="00A77EC4"/>
    <w:rsid w:val="00A90E84"/>
    <w:rsid w:val="00A91C00"/>
    <w:rsid w:val="00A92322"/>
    <w:rsid w:val="00A92879"/>
    <w:rsid w:val="00A9442A"/>
    <w:rsid w:val="00AA016F"/>
    <w:rsid w:val="00AA1ED6"/>
    <w:rsid w:val="00AA51D6"/>
    <w:rsid w:val="00AB0BC8"/>
    <w:rsid w:val="00AB11CA"/>
    <w:rsid w:val="00AB14D9"/>
    <w:rsid w:val="00AB1FCB"/>
    <w:rsid w:val="00AB4AB8"/>
    <w:rsid w:val="00AB655E"/>
    <w:rsid w:val="00AC007F"/>
    <w:rsid w:val="00AC0DA6"/>
    <w:rsid w:val="00AC277B"/>
    <w:rsid w:val="00AC2ECD"/>
    <w:rsid w:val="00AC3119"/>
    <w:rsid w:val="00AC49FB"/>
    <w:rsid w:val="00AC5A10"/>
    <w:rsid w:val="00AC7FC9"/>
    <w:rsid w:val="00AD0AA3"/>
    <w:rsid w:val="00AD3F94"/>
    <w:rsid w:val="00AD4A5A"/>
    <w:rsid w:val="00AD5EB6"/>
    <w:rsid w:val="00AE0154"/>
    <w:rsid w:val="00AE27AC"/>
    <w:rsid w:val="00AE40E0"/>
    <w:rsid w:val="00AE4DBA"/>
    <w:rsid w:val="00AE4F07"/>
    <w:rsid w:val="00AE53E8"/>
    <w:rsid w:val="00AF1C5D"/>
    <w:rsid w:val="00AF2DDB"/>
    <w:rsid w:val="00AF42D7"/>
    <w:rsid w:val="00B006FE"/>
    <w:rsid w:val="00B007CB"/>
    <w:rsid w:val="00B02AA9"/>
    <w:rsid w:val="00B02FA3"/>
    <w:rsid w:val="00B045E9"/>
    <w:rsid w:val="00B05084"/>
    <w:rsid w:val="00B05A17"/>
    <w:rsid w:val="00B12AF8"/>
    <w:rsid w:val="00B13B9D"/>
    <w:rsid w:val="00B1497C"/>
    <w:rsid w:val="00B157F9"/>
    <w:rsid w:val="00B20256"/>
    <w:rsid w:val="00B20D09"/>
    <w:rsid w:val="00B24032"/>
    <w:rsid w:val="00B2763F"/>
    <w:rsid w:val="00B27AAC"/>
    <w:rsid w:val="00B30929"/>
    <w:rsid w:val="00B32046"/>
    <w:rsid w:val="00B372AA"/>
    <w:rsid w:val="00B40445"/>
    <w:rsid w:val="00B409E0"/>
    <w:rsid w:val="00B41888"/>
    <w:rsid w:val="00B423E1"/>
    <w:rsid w:val="00B45A52"/>
    <w:rsid w:val="00B46175"/>
    <w:rsid w:val="00B548B7"/>
    <w:rsid w:val="00B664C7"/>
    <w:rsid w:val="00B71AEA"/>
    <w:rsid w:val="00B739F6"/>
    <w:rsid w:val="00B81A6C"/>
    <w:rsid w:val="00B85B7E"/>
    <w:rsid w:val="00B85DE5"/>
    <w:rsid w:val="00B90F73"/>
    <w:rsid w:val="00B92346"/>
    <w:rsid w:val="00B93B59"/>
    <w:rsid w:val="00B9406A"/>
    <w:rsid w:val="00BA2280"/>
    <w:rsid w:val="00BA2A08"/>
    <w:rsid w:val="00BA33BD"/>
    <w:rsid w:val="00BA56D2"/>
    <w:rsid w:val="00BA76E0"/>
    <w:rsid w:val="00BA7C19"/>
    <w:rsid w:val="00BB2A25"/>
    <w:rsid w:val="00BB4726"/>
    <w:rsid w:val="00BB51E9"/>
    <w:rsid w:val="00BC0FDC"/>
    <w:rsid w:val="00BC3053"/>
    <w:rsid w:val="00BC4D2E"/>
    <w:rsid w:val="00BC746A"/>
    <w:rsid w:val="00BD047C"/>
    <w:rsid w:val="00BD109A"/>
    <w:rsid w:val="00BD48AC"/>
    <w:rsid w:val="00BD5F1A"/>
    <w:rsid w:val="00BE1234"/>
    <w:rsid w:val="00BE1F3F"/>
    <w:rsid w:val="00BE2FA6"/>
    <w:rsid w:val="00BE333F"/>
    <w:rsid w:val="00BE50EA"/>
    <w:rsid w:val="00BE7406"/>
    <w:rsid w:val="00BE7603"/>
    <w:rsid w:val="00BF2164"/>
    <w:rsid w:val="00BF3279"/>
    <w:rsid w:val="00BF6078"/>
    <w:rsid w:val="00BF74C7"/>
    <w:rsid w:val="00C015F1"/>
    <w:rsid w:val="00C01F33"/>
    <w:rsid w:val="00C0203A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5095"/>
    <w:rsid w:val="00C3719D"/>
    <w:rsid w:val="00C379AE"/>
    <w:rsid w:val="00C37CB2"/>
    <w:rsid w:val="00C44A63"/>
    <w:rsid w:val="00C473A5"/>
    <w:rsid w:val="00C51DF3"/>
    <w:rsid w:val="00C54995"/>
    <w:rsid w:val="00C54D41"/>
    <w:rsid w:val="00C60783"/>
    <w:rsid w:val="00C61291"/>
    <w:rsid w:val="00C63FAA"/>
    <w:rsid w:val="00C64672"/>
    <w:rsid w:val="00C70697"/>
    <w:rsid w:val="00C71E42"/>
    <w:rsid w:val="00C72093"/>
    <w:rsid w:val="00C72EF4"/>
    <w:rsid w:val="00C744FE"/>
    <w:rsid w:val="00C749F8"/>
    <w:rsid w:val="00C75D2F"/>
    <w:rsid w:val="00C767BE"/>
    <w:rsid w:val="00C76E3C"/>
    <w:rsid w:val="00C770AD"/>
    <w:rsid w:val="00C77444"/>
    <w:rsid w:val="00C81568"/>
    <w:rsid w:val="00C82F88"/>
    <w:rsid w:val="00C9027A"/>
    <w:rsid w:val="00C9068E"/>
    <w:rsid w:val="00C93814"/>
    <w:rsid w:val="00C93C4B"/>
    <w:rsid w:val="00C944AB"/>
    <w:rsid w:val="00C95B40"/>
    <w:rsid w:val="00CA1ED8"/>
    <w:rsid w:val="00CA4ED1"/>
    <w:rsid w:val="00CA5BB1"/>
    <w:rsid w:val="00CB1F63"/>
    <w:rsid w:val="00CB6C16"/>
    <w:rsid w:val="00CB7170"/>
    <w:rsid w:val="00CC040E"/>
    <w:rsid w:val="00CC111F"/>
    <w:rsid w:val="00CC11BF"/>
    <w:rsid w:val="00CC2011"/>
    <w:rsid w:val="00CC3EA0"/>
    <w:rsid w:val="00CC7B45"/>
    <w:rsid w:val="00CD1011"/>
    <w:rsid w:val="00CD1188"/>
    <w:rsid w:val="00CD1647"/>
    <w:rsid w:val="00CD2ED1"/>
    <w:rsid w:val="00CD337B"/>
    <w:rsid w:val="00CD505E"/>
    <w:rsid w:val="00CD5DE3"/>
    <w:rsid w:val="00CE0424"/>
    <w:rsid w:val="00CE6A4B"/>
    <w:rsid w:val="00CE7561"/>
    <w:rsid w:val="00CF1354"/>
    <w:rsid w:val="00CF3B1F"/>
    <w:rsid w:val="00CF3BF6"/>
    <w:rsid w:val="00CF625B"/>
    <w:rsid w:val="00CF687E"/>
    <w:rsid w:val="00D0349B"/>
    <w:rsid w:val="00D0597A"/>
    <w:rsid w:val="00D06C5E"/>
    <w:rsid w:val="00D10249"/>
    <w:rsid w:val="00D115C3"/>
    <w:rsid w:val="00D116ED"/>
    <w:rsid w:val="00D11897"/>
    <w:rsid w:val="00D13135"/>
    <w:rsid w:val="00D13E4E"/>
    <w:rsid w:val="00D209DF"/>
    <w:rsid w:val="00D239A7"/>
    <w:rsid w:val="00D23F47"/>
    <w:rsid w:val="00D271AF"/>
    <w:rsid w:val="00D34959"/>
    <w:rsid w:val="00D36E71"/>
    <w:rsid w:val="00D37341"/>
    <w:rsid w:val="00D37D87"/>
    <w:rsid w:val="00D40B33"/>
    <w:rsid w:val="00D41D2E"/>
    <w:rsid w:val="00D4318F"/>
    <w:rsid w:val="00D438BF"/>
    <w:rsid w:val="00D440F8"/>
    <w:rsid w:val="00D466B3"/>
    <w:rsid w:val="00D50353"/>
    <w:rsid w:val="00D52F71"/>
    <w:rsid w:val="00D53D5C"/>
    <w:rsid w:val="00D546FF"/>
    <w:rsid w:val="00D55AD5"/>
    <w:rsid w:val="00D576CA"/>
    <w:rsid w:val="00D61AF5"/>
    <w:rsid w:val="00D62604"/>
    <w:rsid w:val="00D63E7B"/>
    <w:rsid w:val="00D652B5"/>
    <w:rsid w:val="00D66155"/>
    <w:rsid w:val="00D7089C"/>
    <w:rsid w:val="00D708B0"/>
    <w:rsid w:val="00D75638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9345E"/>
    <w:rsid w:val="00DA0763"/>
    <w:rsid w:val="00DA305E"/>
    <w:rsid w:val="00DA3F60"/>
    <w:rsid w:val="00DA5417"/>
    <w:rsid w:val="00DA56E8"/>
    <w:rsid w:val="00DA6192"/>
    <w:rsid w:val="00DA730D"/>
    <w:rsid w:val="00DB0A9F"/>
    <w:rsid w:val="00DB377D"/>
    <w:rsid w:val="00DC2B2F"/>
    <w:rsid w:val="00DC2D36"/>
    <w:rsid w:val="00DC352A"/>
    <w:rsid w:val="00DC53EF"/>
    <w:rsid w:val="00DD4085"/>
    <w:rsid w:val="00DE4F58"/>
    <w:rsid w:val="00DE5608"/>
    <w:rsid w:val="00DE58D0"/>
    <w:rsid w:val="00DE654F"/>
    <w:rsid w:val="00DE6810"/>
    <w:rsid w:val="00DE7F18"/>
    <w:rsid w:val="00DF06DE"/>
    <w:rsid w:val="00DF09E3"/>
    <w:rsid w:val="00DF0B6E"/>
    <w:rsid w:val="00DF15E0"/>
    <w:rsid w:val="00DF2D92"/>
    <w:rsid w:val="00DF31AE"/>
    <w:rsid w:val="00DF37A0"/>
    <w:rsid w:val="00E110E7"/>
    <w:rsid w:val="00E11B20"/>
    <w:rsid w:val="00E12396"/>
    <w:rsid w:val="00E17B7D"/>
    <w:rsid w:val="00E17FA2"/>
    <w:rsid w:val="00E2228C"/>
    <w:rsid w:val="00E22330"/>
    <w:rsid w:val="00E2563D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25E5"/>
    <w:rsid w:val="00E52D51"/>
    <w:rsid w:val="00E53B75"/>
    <w:rsid w:val="00E54E3B"/>
    <w:rsid w:val="00E57565"/>
    <w:rsid w:val="00E63838"/>
    <w:rsid w:val="00E64434"/>
    <w:rsid w:val="00E64EC5"/>
    <w:rsid w:val="00E67C51"/>
    <w:rsid w:val="00E7119A"/>
    <w:rsid w:val="00E72EFC"/>
    <w:rsid w:val="00E741F0"/>
    <w:rsid w:val="00E75264"/>
    <w:rsid w:val="00E758EC"/>
    <w:rsid w:val="00E8234C"/>
    <w:rsid w:val="00E833BB"/>
    <w:rsid w:val="00E83AA9"/>
    <w:rsid w:val="00E84824"/>
    <w:rsid w:val="00E85928"/>
    <w:rsid w:val="00E85B29"/>
    <w:rsid w:val="00E87822"/>
    <w:rsid w:val="00E90395"/>
    <w:rsid w:val="00E90E49"/>
    <w:rsid w:val="00E917F9"/>
    <w:rsid w:val="00E9291C"/>
    <w:rsid w:val="00E93FFE"/>
    <w:rsid w:val="00E94F8A"/>
    <w:rsid w:val="00E9767E"/>
    <w:rsid w:val="00EA4F0D"/>
    <w:rsid w:val="00EA52BB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E4363"/>
    <w:rsid w:val="00EE623B"/>
    <w:rsid w:val="00EF1161"/>
    <w:rsid w:val="00EF18FE"/>
    <w:rsid w:val="00EF5339"/>
    <w:rsid w:val="00EF5787"/>
    <w:rsid w:val="00EF60D0"/>
    <w:rsid w:val="00F0528D"/>
    <w:rsid w:val="00F06547"/>
    <w:rsid w:val="00F06C67"/>
    <w:rsid w:val="00F06DFD"/>
    <w:rsid w:val="00F071D1"/>
    <w:rsid w:val="00F07533"/>
    <w:rsid w:val="00F10629"/>
    <w:rsid w:val="00F15FA5"/>
    <w:rsid w:val="00F209B7"/>
    <w:rsid w:val="00F21F85"/>
    <w:rsid w:val="00F2376F"/>
    <w:rsid w:val="00F243D8"/>
    <w:rsid w:val="00F246BE"/>
    <w:rsid w:val="00F30828"/>
    <w:rsid w:val="00F313D6"/>
    <w:rsid w:val="00F318E5"/>
    <w:rsid w:val="00F3236E"/>
    <w:rsid w:val="00F34D56"/>
    <w:rsid w:val="00F40D32"/>
    <w:rsid w:val="00F40F0C"/>
    <w:rsid w:val="00F43756"/>
    <w:rsid w:val="00F46784"/>
    <w:rsid w:val="00F4766C"/>
    <w:rsid w:val="00F5060E"/>
    <w:rsid w:val="00F507D1"/>
    <w:rsid w:val="00F519CE"/>
    <w:rsid w:val="00F51ADA"/>
    <w:rsid w:val="00F5248F"/>
    <w:rsid w:val="00F57147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2CAA"/>
    <w:rsid w:val="00F74BB9"/>
    <w:rsid w:val="00F75582"/>
    <w:rsid w:val="00F76EFA"/>
    <w:rsid w:val="00F804BE"/>
    <w:rsid w:val="00F817CE"/>
    <w:rsid w:val="00F81B06"/>
    <w:rsid w:val="00F81D39"/>
    <w:rsid w:val="00F8456C"/>
    <w:rsid w:val="00F859D8"/>
    <w:rsid w:val="00F868F5"/>
    <w:rsid w:val="00F9056A"/>
    <w:rsid w:val="00F90E94"/>
    <w:rsid w:val="00F90F8D"/>
    <w:rsid w:val="00F92782"/>
    <w:rsid w:val="00F93357"/>
    <w:rsid w:val="00F93AA9"/>
    <w:rsid w:val="00F94720"/>
    <w:rsid w:val="00F96985"/>
    <w:rsid w:val="00F97838"/>
    <w:rsid w:val="00FA2BB3"/>
    <w:rsid w:val="00FA6896"/>
    <w:rsid w:val="00FB0D2F"/>
    <w:rsid w:val="00FB46E4"/>
    <w:rsid w:val="00FB4C80"/>
    <w:rsid w:val="00FB6A6A"/>
    <w:rsid w:val="00FC2519"/>
    <w:rsid w:val="00FC29BF"/>
    <w:rsid w:val="00FC3098"/>
    <w:rsid w:val="00FC7429"/>
    <w:rsid w:val="00FD07F6"/>
    <w:rsid w:val="00FD1EC8"/>
    <w:rsid w:val="00FD4083"/>
    <w:rsid w:val="00FD47ED"/>
    <w:rsid w:val="00FD74DB"/>
    <w:rsid w:val="00FD7660"/>
    <w:rsid w:val="00FE0655"/>
    <w:rsid w:val="00FE2365"/>
    <w:rsid w:val="00FE2EF0"/>
    <w:rsid w:val="00FE37D7"/>
    <w:rsid w:val="00FE4C7B"/>
    <w:rsid w:val="00FE7336"/>
    <w:rsid w:val="00FE787C"/>
    <w:rsid w:val="00FF2CEE"/>
    <w:rsid w:val="00FF3945"/>
    <w:rsid w:val="00FF45A5"/>
    <w:rsid w:val="00FF4D74"/>
    <w:rsid w:val="00FF5247"/>
    <w:rsid w:val="00FF55CC"/>
    <w:rsid w:val="00FF576C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7443EE"/>
  <w15:chartTrackingRefBased/>
  <w15:docId w15:val="{E2C80BD8-61B0-41C9-8BF1-9E22BE488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44B5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944B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944B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44B5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944B5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44B5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944B5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944B5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944B5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44B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944B5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44B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44B5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44B5B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944B5B"/>
    <w:pPr>
      <w:ind w:left="1701" w:hanging="1701"/>
    </w:pPr>
  </w:style>
  <w:style w:type="paragraph" w:styleId="TOC4">
    <w:name w:val="toc 4"/>
    <w:basedOn w:val="TOC3"/>
    <w:uiPriority w:val="39"/>
    <w:rsid w:val="00944B5B"/>
    <w:pPr>
      <w:ind w:left="1418" w:hanging="1418"/>
    </w:pPr>
  </w:style>
  <w:style w:type="paragraph" w:styleId="TOC3">
    <w:name w:val="toc 3"/>
    <w:basedOn w:val="TOC2"/>
    <w:uiPriority w:val="39"/>
    <w:rsid w:val="00944B5B"/>
    <w:pPr>
      <w:ind w:left="1134" w:hanging="1134"/>
    </w:pPr>
  </w:style>
  <w:style w:type="paragraph" w:styleId="TOC2">
    <w:name w:val="toc 2"/>
    <w:basedOn w:val="TOC1"/>
    <w:uiPriority w:val="39"/>
    <w:rsid w:val="00944B5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944B5B"/>
    <w:pPr>
      <w:ind w:left="284"/>
    </w:pPr>
  </w:style>
  <w:style w:type="paragraph" w:styleId="Index1">
    <w:name w:val="index 1"/>
    <w:basedOn w:val="Normal"/>
    <w:rsid w:val="00944B5B"/>
    <w:pPr>
      <w:keepLines/>
      <w:spacing w:after="0"/>
    </w:pPr>
  </w:style>
  <w:style w:type="paragraph" w:styleId="DocumentMap">
    <w:name w:val="Document Map"/>
    <w:basedOn w:val="Normal"/>
    <w:link w:val="DocumentMapChar"/>
    <w:rsid w:val="00944B5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44B5B"/>
    <w:pPr>
      <w:numPr>
        <w:numId w:val="22"/>
      </w:numPr>
    </w:pPr>
  </w:style>
  <w:style w:type="paragraph" w:styleId="ListNumber">
    <w:name w:val="List Number"/>
    <w:basedOn w:val="List"/>
    <w:rsid w:val="00944B5B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944B5B"/>
    <w:pPr>
      <w:ind w:left="568" w:hanging="284"/>
    </w:pPr>
  </w:style>
  <w:style w:type="paragraph" w:styleId="Header">
    <w:name w:val="header"/>
    <w:link w:val="HeaderChar"/>
    <w:rsid w:val="00944B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944B5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944B5B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44B5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944B5B"/>
    <w:pPr>
      <w:ind w:left="1418" w:hanging="1418"/>
    </w:pPr>
  </w:style>
  <w:style w:type="paragraph" w:styleId="TOC6">
    <w:name w:val="toc 6"/>
    <w:basedOn w:val="TOC5"/>
    <w:next w:val="Normal"/>
    <w:uiPriority w:val="39"/>
    <w:rsid w:val="00944B5B"/>
    <w:pPr>
      <w:ind w:left="1985" w:hanging="1985"/>
    </w:pPr>
  </w:style>
  <w:style w:type="paragraph" w:styleId="TOC7">
    <w:name w:val="toc 7"/>
    <w:basedOn w:val="TOC6"/>
    <w:next w:val="Normal"/>
    <w:uiPriority w:val="39"/>
    <w:rsid w:val="00944B5B"/>
    <w:pPr>
      <w:ind w:left="2268" w:hanging="2268"/>
    </w:pPr>
  </w:style>
  <w:style w:type="paragraph" w:styleId="ListBullet2">
    <w:name w:val="List Bullet 2"/>
    <w:basedOn w:val="ListBullet"/>
    <w:rsid w:val="00944B5B"/>
    <w:pPr>
      <w:numPr>
        <w:numId w:val="17"/>
      </w:numPr>
    </w:pPr>
  </w:style>
  <w:style w:type="paragraph" w:styleId="ListBullet">
    <w:name w:val="List Bullet"/>
    <w:basedOn w:val="List"/>
    <w:rsid w:val="00944B5B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944B5B"/>
    <w:pPr>
      <w:numPr>
        <w:numId w:val="18"/>
      </w:numPr>
    </w:pPr>
  </w:style>
  <w:style w:type="paragraph" w:customStyle="1" w:styleId="EQ">
    <w:name w:val="EQ"/>
    <w:basedOn w:val="Normal"/>
    <w:next w:val="Normal"/>
    <w:rsid w:val="00944B5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44B5B"/>
    <w:pPr>
      <w:ind w:left="851"/>
    </w:pPr>
    <w:rPr>
      <w:lang w:eastAsia="ja-JP"/>
    </w:rPr>
  </w:style>
  <w:style w:type="paragraph" w:styleId="List3">
    <w:name w:val="List 3"/>
    <w:basedOn w:val="List2"/>
    <w:rsid w:val="00944B5B"/>
    <w:pPr>
      <w:ind w:left="1135"/>
    </w:pPr>
  </w:style>
  <w:style w:type="paragraph" w:styleId="List4">
    <w:name w:val="List 4"/>
    <w:basedOn w:val="List3"/>
    <w:rsid w:val="00944B5B"/>
    <w:pPr>
      <w:ind w:left="1418"/>
    </w:pPr>
  </w:style>
  <w:style w:type="paragraph" w:styleId="List5">
    <w:name w:val="List 5"/>
    <w:basedOn w:val="List4"/>
    <w:rsid w:val="00944B5B"/>
    <w:pPr>
      <w:ind w:left="1702"/>
    </w:pPr>
  </w:style>
  <w:style w:type="paragraph" w:customStyle="1" w:styleId="EditorsNote">
    <w:name w:val="Editor's Note"/>
    <w:basedOn w:val="NO"/>
    <w:link w:val="EditorsNoteChar"/>
    <w:rsid w:val="00944B5B"/>
    <w:rPr>
      <w:color w:val="FF0000"/>
      <w:lang w:val="x-none" w:eastAsia="x-none"/>
    </w:rPr>
  </w:style>
  <w:style w:type="paragraph" w:styleId="ListBullet4">
    <w:name w:val="List Bullet 4"/>
    <w:basedOn w:val="ListBullet3"/>
    <w:rsid w:val="00944B5B"/>
    <w:pPr>
      <w:numPr>
        <w:numId w:val="19"/>
      </w:numPr>
    </w:pPr>
  </w:style>
  <w:style w:type="paragraph" w:styleId="ListBullet5">
    <w:name w:val="List Bullet 5"/>
    <w:basedOn w:val="ListBullet4"/>
    <w:rsid w:val="00944B5B"/>
    <w:pPr>
      <w:numPr>
        <w:numId w:val="20"/>
      </w:numPr>
    </w:pPr>
  </w:style>
  <w:style w:type="paragraph" w:styleId="Footer">
    <w:name w:val="footer"/>
    <w:basedOn w:val="Header"/>
    <w:link w:val="FooterChar"/>
    <w:rsid w:val="00944B5B"/>
    <w:pPr>
      <w:jc w:val="center"/>
    </w:pPr>
    <w:rPr>
      <w:i/>
    </w:rPr>
  </w:style>
  <w:style w:type="paragraph" w:customStyle="1" w:styleId="Reference">
    <w:name w:val="Reference"/>
    <w:basedOn w:val="BodyText"/>
    <w:rsid w:val="00944B5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944B5B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944B5B"/>
  </w:style>
  <w:style w:type="paragraph" w:styleId="BodyText">
    <w:name w:val="Body Text"/>
    <w:basedOn w:val="Normal"/>
    <w:link w:val="BodyTextChar"/>
    <w:rsid w:val="00944B5B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944B5B"/>
    <w:rPr>
      <w:color w:val="0000FF"/>
      <w:u w:val="single"/>
    </w:rPr>
  </w:style>
  <w:style w:type="character" w:styleId="FollowedHyperlink">
    <w:name w:val="FollowedHyperlink"/>
    <w:unhideWhenUsed/>
    <w:rsid w:val="00944B5B"/>
    <w:rPr>
      <w:color w:val="800080"/>
      <w:u w:val="single"/>
    </w:rPr>
  </w:style>
  <w:style w:type="character" w:styleId="CommentReference">
    <w:name w:val="annotation reference"/>
    <w:uiPriority w:val="99"/>
    <w:qFormat/>
    <w:rsid w:val="00944B5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944B5B"/>
  </w:style>
  <w:style w:type="paragraph" w:styleId="CommentSubject">
    <w:name w:val="annotation subject"/>
    <w:basedOn w:val="CommentText"/>
    <w:next w:val="CommentText"/>
    <w:link w:val="CommentSubjectChar"/>
    <w:rsid w:val="00944B5B"/>
    <w:rPr>
      <w:b/>
      <w:bCs/>
    </w:rPr>
  </w:style>
  <w:style w:type="character" w:customStyle="1" w:styleId="Heading1Char">
    <w:name w:val="Heading 1 Char"/>
    <w:link w:val="Heading1"/>
    <w:rsid w:val="00944B5B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944B5B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944B5B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944B5B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944B5B"/>
    <w:rPr>
      <w:rFonts w:ascii="Times New Roman" w:hAnsi="Times New Roman"/>
    </w:rPr>
  </w:style>
  <w:style w:type="paragraph" w:customStyle="1" w:styleId="Proposal">
    <w:name w:val="Proposal"/>
    <w:basedOn w:val="BodyText"/>
    <w:rsid w:val="00944B5B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944B5B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944B5B"/>
    <w:rPr>
      <w:rFonts w:ascii="Times New Roman" w:hAnsi="Times New Roman"/>
    </w:rPr>
  </w:style>
  <w:style w:type="paragraph" w:customStyle="1" w:styleId="EX">
    <w:name w:val="EX"/>
    <w:basedOn w:val="Normal"/>
    <w:rsid w:val="00944B5B"/>
    <w:pPr>
      <w:keepLines/>
      <w:ind w:left="1702" w:hanging="1418"/>
    </w:pPr>
  </w:style>
  <w:style w:type="paragraph" w:customStyle="1" w:styleId="EW">
    <w:name w:val="EW"/>
    <w:basedOn w:val="EX"/>
    <w:rsid w:val="00944B5B"/>
    <w:pPr>
      <w:spacing w:after="0"/>
    </w:pPr>
  </w:style>
  <w:style w:type="paragraph" w:customStyle="1" w:styleId="TAL">
    <w:name w:val="TAL"/>
    <w:basedOn w:val="Normal"/>
    <w:link w:val="TALCar"/>
    <w:rsid w:val="00944B5B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944B5B"/>
    <w:pPr>
      <w:jc w:val="center"/>
    </w:pPr>
  </w:style>
  <w:style w:type="paragraph" w:customStyle="1" w:styleId="TAH">
    <w:name w:val="TAH"/>
    <w:basedOn w:val="TAC"/>
    <w:link w:val="TAHCar"/>
    <w:rsid w:val="00944B5B"/>
    <w:rPr>
      <w:b/>
    </w:rPr>
  </w:style>
  <w:style w:type="paragraph" w:customStyle="1" w:styleId="TAN">
    <w:name w:val="TAN"/>
    <w:basedOn w:val="TAL"/>
    <w:rsid w:val="00944B5B"/>
    <w:pPr>
      <w:ind w:left="851" w:hanging="851"/>
    </w:pPr>
  </w:style>
  <w:style w:type="paragraph" w:customStyle="1" w:styleId="TAR">
    <w:name w:val="TAR"/>
    <w:basedOn w:val="TAL"/>
    <w:rsid w:val="00944B5B"/>
    <w:pPr>
      <w:jc w:val="right"/>
    </w:pPr>
  </w:style>
  <w:style w:type="paragraph" w:customStyle="1" w:styleId="TH">
    <w:name w:val="TH"/>
    <w:basedOn w:val="Normal"/>
    <w:link w:val="THChar"/>
    <w:rsid w:val="00944B5B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944B5B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44B5B"/>
    <w:pPr>
      <w:outlineLvl w:val="9"/>
    </w:pPr>
  </w:style>
  <w:style w:type="paragraph" w:customStyle="1" w:styleId="ZA">
    <w:name w:val="ZA"/>
    <w:rsid w:val="00944B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944B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944B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944B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944B5B"/>
  </w:style>
  <w:style w:type="paragraph" w:customStyle="1" w:styleId="ZH">
    <w:name w:val="ZH"/>
    <w:rsid w:val="00944B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944B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944B5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44B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944B5B"/>
    <w:pPr>
      <w:framePr w:wrap="notBeside" w:y="16161"/>
    </w:pPr>
  </w:style>
  <w:style w:type="paragraph" w:customStyle="1" w:styleId="FP">
    <w:name w:val="FP"/>
    <w:basedOn w:val="Normal"/>
    <w:rsid w:val="00944B5B"/>
    <w:pPr>
      <w:spacing w:after="0"/>
    </w:pPr>
  </w:style>
  <w:style w:type="paragraph" w:customStyle="1" w:styleId="Observation">
    <w:name w:val="Observation"/>
    <w:basedOn w:val="Proposal"/>
    <w:qFormat/>
    <w:rsid w:val="00944B5B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944B5B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944B5B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944B5B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944B5B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944B5B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944B5B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944B5B"/>
    <w:pPr>
      <w:ind w:left="1985"/>
    </w:pPr>
  </w:style>
  <w:style w:type="character" w:customStyle="1" w:styleId="B6Char">
    <w:name w:val="B6 Char"/>
    <w:link w:val="B6"/>
    <w:rsid w:val="00944B5B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944B5B"/>
    <w:pPr>
      <w:ind w:left="2269"/>
    </w:pPr>
  </w:style>
  <w:style w:type="character" w:customStyle="1" w:styleId="B7Char">
    <w:name w:val="B7 Char"/>
    <w:basedOn w:val="B6Char"/>
    <w:link w:val="B7"/>
    <w:rsid w:val="00944B5B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944B5B"/>
    <w:pPr>
      <w:ind w:left="2552"/>
    </w:pPr>
  </w:style>
  <w:style w:type="character" w:customStyle="1" w:styleId="BalloonTextChar">
    <w:name w:val="Balloon Text Char"/>
    <w:link w:val="BalloonText"/>
    <w:rsid w:val="00944B5B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944B5B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944B5B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944B5B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944B5B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944B5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944B5B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944B5B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944B5B"/>
    <w:pPr>
      <w:keepLines/>
      <w:ind w:left="1135" w:hanging="851"/>
    </w:pPr>
  </w:style>
  <w:style w:type="character" w:customStyle="1" w:styleId="NOChar">
    <w:name w:val="NO Char"/>
    <w:link w:val="NO"/>
    <w:qFormat/>
    <w:rsid w:val="00944B5B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944B5B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944B5B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944B5B"/>
    <w:rPr>
      <w:i/>
      <w:iCs/>
    </w:rPr>
  </w:style>
  <w:style w:type="paragraph" w:customStyle="1" w:styleId="FigureTitle">
    <w:name w:val="Figure_Title"/>
    <w:basedOn w:val="Normal"/>
    <w:next w:val="Normal"/>
    <w:rsid w:val="00944B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944B5B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944B5B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944B5B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944B5B"/>
    <w:rPr>
      <w:i/>
      <w:color w:val="0000FF"/>
    </w:rPr>
  </w:style>
  <w:style w:type="character" w:customStyle="1" w:styleId="Heading2Char">
    <w:name w:val="Heading 2 Char"/>
    <w:link w:val="Heading2"/>
    <w:rsid w:val="00944B5B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944B5B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944B5B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944B5B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944B5B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944B5B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944B5B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944B5B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944B5B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944B5B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944B5B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944B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944B5B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944B5B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944B5B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944B5B"/>
    <w:pPr>
      <w:spacing w:after="0"/>
    </w:pPr>
  </w:style>
  <w:style w:type="paragraph" w:customStyle="1" w:styleId="PL">
    <w:name w:val="PL"/>
    <w:link w:val="PLChar"/>
    <w:qFormat/>
    <w:rsid w:val="00944B5B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944B5B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944B5B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944B5B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944B5B"/>
    <w:rPr>
      <w:b/>
      <w:bCs/>
    </w:rPr>
  </w:style>
  <w:style w:type="table" w:styleId="TableGrid">
    <w:name w:val="Table Grid"/>
    <w:basedOn w:val="TableNormal"/>
    <w:uiPriority w:val="39"/>
    <w:rsid w:val="00944B5B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944B5B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944B5B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944B5B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944B5B"/>
  </w:style>
  <w:style w:type="paragraph" w:customStyle="1" w:styleId="TALCharChar">
    <w:name w:val="TAL Char Char"/>
    <w:basedOn w:val="Normal"/>
    <w:link w:val="TALCharCharChar"/>
    <w:rsid w:val="00944B5B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944B5B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944B5B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944B5B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944B5B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944B5B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944B5B"/>
    <w:rPr>
      <w:color w:val="808080"/>
      <w:shd w:val="clear" w:color="auto" w:fill="E6E6E6"/>
    </w:rPr>
  </w:style>
  <w:style w:type="paragraph" w:customStyle="1" w:styleId="IvDbodytext">
    <w:name w:val="IvD bodytext"/>
    <w:basedOn w:val="BodyText"/>
    <w:link w:val="IvDbodytextChar"/>
    <w:qFormat/>
    <w:rsid w:val="00396E6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BodyTextChar"/>
    <w:link w:val="IvDbodytext"/>
    <w:rsid w:val="00396E62"/>
    <w:rPr>
      <w:rFonts w:ascii="Arial" w:hAnsi="Arial"/>
      <w:spacing w:val="2"/>
      <w:lang w:val="en-US" w:eastAsia="en-US"/>
    </w:rPr>
  </w:style>
  <w:style w:type="character" w:customStyle="1" w:styleId="B1Zchn">
    <w:name w:val="B1 Zchn"/>
    <w:locked/>
    <w:rsid w:val="00396E62"/>
    <w:rPr>
      <w:lang w:eastAsia="ja-JP"/>
    </w:rPr>
  </w:style>
  <w:style w:type="character" w:customStyle="1" w:styleId="B2Car">
    <w:name w:val="B2 Car"/>
    <w:basedOn w:val="DefaultParagraphFont"/>
    <w:locked/>
    <w:rsid w:val="00396E62"/>
  </w:style>
  <w:style w:type="character" w:customStyle="1" w:styleId="B3Char">
    <w:name w:val="B3 Char"/>
    <w:basedOn w:val="DefaultParagraphFont"/>
    <w:locked/>
    <w:rsid w:val="00396E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80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105_Athens\EricssonContributions\R2-19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5NUHHDQN7SK2-1476151046-43306</_dlc_DocId>
    <_dlc_DocIdUrl xmlns="f166a696-7b5b-4ccd-9f0c-ffde0cceec81">
      <Url>https://ericsson.sharepoint.com/sites/star/_layouts/15/DocIdRedir.aspx?ID=5NUHHDQN7SK2-1476151046-43306</Url>
      <Description>5NUHHDQN7SK2-1476151046-43306</Description>
    </_dlc_DocIdUrl>
    <TaxCatchAll xmlns="d8762117-8292-4133-b1c7-eab5c6487cfd">
      <Value>214</Value>
      <Value>212</Value>
      <Value>497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26F5A6-F669-44C5-8722-AA2E0EE6C28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E3A78E3-F163-4603-AD47-AF996B817AD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025BAE2-C4D3-4EAB-AFEF-1FBA022DD1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3662F34-1184-4217-8820-1487F0A356C1}">
  <ds:schemaRefs>
    <ds:schemaRef ds:uri="611109f9-ed58-4498-a270-1fb2086a5321"/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f166a696-7b5b-4ccd-9f0c-ffde0cceec81"/>
    <ds:schemaRef ds:uri="http://purl.org/dc/elements/1.1/"/>
    <ds:schemaRef ds:uri="http://schemas.microsoft.com/office/2006/metadata/properties"/>
    <ds:schemaRef ds:uri="d8762117-8292-4133-b1c7-eab5c6487cfd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7A80270F-1077-47E6-B47C-DB1B6FC8916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E506EE6-56B0-44F2-9494-E116209CD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R2-19xxxx Contribution Template</Template>
  <TotalTime>56</TotalTime>
  <Pages>5</Pages>
  <Words>1446</Words>
  <Characters>9619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11043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Oumer Teyeb</cp:lastModifiedBy>
  <cp:revision>34</cp:revision>
  <cp:lastPrinted>2008-01-31T07:09:00Z</cp:lastPrinted>
  <dcterms:created xsi:type="dcterms:W3CDTF">2019-03-12T15:47:00Z</dcterms:created>
  <dcterms:modified xsi:type="dcterms:W3CDTF">2019-03-28T23:42:00Z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_dlc_DocIdItemGuid">
    <vt:lpwstr>cb2614de-530d-44c9-a855-f2742f9af12e</vt:lpwstr>
  </property>
  <property fmtid="{D5CDD505-2E9C-101B-9397-08002B2CF9AE}" pid="5" name="TaxKeyword">
    <vt:lpwstr>214;#3GPP|9a2d7407-05d0-42af-8d72-c0b9b807f3b0;#212;#TDoc|af4b50c5-3c78-4293-b1bd-3e717d5b6882;#497;#Ericsson|11111111-1111-1111-1111-111111111111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  <property fmtid="{D5CDD505-2E9C-101B-9397-08002B2CF9AE}" pid="14" name="AuthorIds_UIVersion_3584">
    <vt:lpwstr>73</vt:lpwstr>
  </property>
  <property fmtid="{D5CDD505-2E9C-101B-9397-08002B2CF9AE}" pid="15" name="AuthorIds_UIVersion_4096">
    <vt:lpwstr>40</vt:lpwstr>
  </property>
  <property fmtid="{D5CDD505-2E9C-101B-9397-08002B2CF9AE}" pid="16" name="AuthorIds_UIVersion_1536">
    <vt:lpwstr>334</vt:lpwstr>
  </property>
  <property fmtid="{D5CDD505-2E9C-101B-9397-08002B2CF9AE}" pid="17" name="AuthorIds_UIVersion_4608">
    <vt:lpwstr>40</vt:lpwstr>
  </property>
  <property fmtid="{D5CDD505-2E9C-101B-9397-08002B2CF9AE}" pid="18" name="AuthorIds_UIVersion_5632">
    <vt:lpwstr>246</vt:lpwstr>
  </property>
</Properties>
</file>